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E42" w:rsidRPr="00DF38C2" w:rsidRDefault="00AE0E42" w:rsidP="00482823">
      <w:pPr>
        <w:jc w:val="center"/>
        <w:rPr>
          <w:b/>
          <w:caps/>
          <w:sz w:val="28"/>
          <w:szCs w:val="28"/>
        </w:rPr>
      </w:pPr>
      <w:r w:rsidRPr="00DF38C2">
        <w:rPr>
          <w:b/>
          <w:caps/>
          <w:sz w:val="28"/>
          <w:szCs w:val="28"/>
        </w:rPr>
        <w:t>Пояснительная записка</w:t>
      </w:r>
    </w:p>
    <w:p w:rsidR="00AE0E42" w:rsidRPr="00DF38C2" w:rsidRDefault="00AE0E42" w:rsidP="00482823">
      <w:pPr>
        <w:pStyle w:val="a5"/>
        <w:jc w:val="center"/>
        <w:rPr>
          <w:b/>
          <w:sz w:val="28"/>
          <w:szCs w:val="28"/>
        </w:rPr>
      </w:pPr>
      <w:r w:rsidRPr="00DF38C2">
        <w:rPr>
          <w:b/>
          <w:sz w:val="28"/>
          <w:szCs w:val="28"/>
        </w:rPr>
        <w:t>К ЭЛЕКТРОННОМУ УЧЕБНО-МЕТОДИЧЕСКОМУ КОМПЛЕКСУ</w:t>
      </w:r>
    </w:p>
    <w:p w:rsidR="00AE0E42" w:rsidRPr="00DF38C2" w:rsidRDefault="00AE0E42" w:rsidP="00482823">
      <w:pPr>
        <w:pStyle w:val="a5"/>
        <w:jc w:val="center"/>
        <w:rPr>
          <w:b/>
          <w:sz w:val="28"/>
          <w:szCs w:val="28"/>
        </w:rPr>
      </w:pPr>
      <w:r w:rsidRPr="00DF38C2">
        <w:rPr>
          <w:b/>
          <w:sz w:val="28"/>
          <w:szCs w:val="28"/>
        </w:rPr>
        <w:t>по учебной дисциплине «Иностранный язык (английский)»</w:t>
      </w:r>
    </w:p>
    <w:p w:rsidR="00AE0E42" w:rsidRPr="00DF38C2" w:rsidRDefault="00AE0E42" w:rsidP="00482823">
      <w:pPr>
        <w:pStyle w:val="a5"/>
        <w:jc w:val="center"/>
        <w:rPr>
          <w:b/>
          <w:sz w:val="28"/>
          <w:szCs w:val="28"/>
        </w:rPr>
      </w:pPr>
      <w:r w:rsidRPr="00DF38C2">
        <w:rPr>
          <w:b/>
          <w:sz w:val="28"/>
          <w:szCs w:val="28"/>
        </w:rPr>
        <w:t>для специальностей</w:t>
      </w:r>
    </w:p>
    <w:p w:rsidR="00AE0E42" w:rsidRPr="00DF38C2" w:rsidRDefault="00AE0E42" w:rsidP="00482823">
      <w:pPr>
        <w:spacing w:line="216" w:lineRule="auto"/>
        <w:jc w:val="center"/>
        <w:rPr>
          <w:b/>
          <w:bCs/>
          <w:sz w:val="28"/>
          <w:szCs w:val="28"/>
        </w:rPr>
      </w:pPr>
      <w:r w:rsidRPr="00DF38C2">
        <w:rPr>
          <w:b/>
          <w:bCs/>
          <w:sz w:val="28"/>
          <w:szCs w:val="28"/>
        </w:rPr>
        <w:t>6-05-0612-01 Программная инженерия</w:t>
      </w:r>
    </w:p>
    <w:p w:rsidR="00AE0E42" w:rsidRPr="00DF38C2" w:rsidRDefault="00AE0E42" w:rsidP="00482823">
      <w:pPr>
        <w:jc w:val="center"/>
        <w:rPr>
          <w:b/>
          <w:sz w:val="28"/>
          <w:szCs w:val="28"/>
        </w:rPr>
      </w:pPr>
      <w:r w:rsidRPr="00DF38C2">
        <w:rPr>
          <w:b/>
          <w:sz w:val="28"/>
          <w:szCs w:val="28"/>
        </w:rPr>
        <w:t>6-05-0612-02 Информатика и тех</w:t>
      </w:r>
      <w:bookmarkStart w:id="0" w:name="_GoBack"/>
      <w:bookmarkEnd w:id="0"/>
      <w:r w:rsidRPr="00DF38C2">
        <w:rPr>
          <w:b/>
          <w:sz w:val="28"/>
          <w:szCs w:val="28"/>
        </w:rPr>
        <w:t>нологии программирования</w:t>
      </w:r>
    </w:p>
    <w:p w:rsidR="00AE0E42" w:rsidRPr="00A41249" w:rsidRDefault="00AE0E42" w:rsidP="00A41249">
      <w:pPr>
        <w:widowControl w:val="0"/>
        <w:spacing w:before="40"/>
        <w:ind w:firstLine="567"/>
        <w:jc w:val="both"/>
        <w:rPr>
          <w:sz w:val="28"/>
          <w:szCs w:val="28"/>
        </w:rPr>
      </w:pPr>
    </w:p>
    <w:p w:rsidR="00AE0E42" w:rsidRPr="00A41249" w:rsidRDefault="00AE0E42" w:rsidP="00A41249">
      <w:pPr>
        <w:widowControl w:val="0"/>
        <w:spacing w:before="4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Основными целями социально-гуманитарной подготовки студентов в вузе выступают формирование и развитие социально-личностных компетенций, основанных на гуманитарных знаниях, эмоционально-ценностном и социально-творческом опыте, и обеспечивающих решение и исполнение гражданских, социально-профессиональных, личностных задач и функций.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Главная цель обучения иностранным языкам – формирование иноязычной коммуникативной компетенции будущего специалиста, позволяющей использовать иностранный язык как средство профессионального и межличностного общения.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Достижение главной цели предполагает комплексную реализацию следующих целей: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 xml:space="preserve">- познавательной, позволяющей сформировать представление об образе мира как целостной многоуровневой системе (этнической, языковой, социокультурной и т.п.); уровне материальной и духовной культуры; системе ценностей (религиозно-философских, эстетических и нравственных); особенностях профессиональной деятельности в </w:t>
      </w:r>
      <w:proofErr w:type="spellStart"/>
      <w:r w:rsidRPr="00A41249">
        <w:rPr>
          <w:sz w:val="28"/>
          <w:szCs w:val="28"/>
        </w:rPr>
        <w:t>соизучаемых</w:t>
      </w:r>
      <w:proofErr w:type="spellEnd"/>
      <w:r w:rsidRPr="00A41249">
        <w:rPr>
          <w:sz w:val="28"/>
          <w:szCs w:val="28"/>
        </w:rPr>
        <w:t xml:space="preserve"> странах;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- развивающей, обеспечивающей речемыслительные и коммуникативные способности, развитие памяти, внимания, воображения, формирование потребности к самостоятельной познавательной деятельности, критическому мышлению и рефлексии;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- воспитательной, связанной с формированием общечеловеческих, общенациональных и личностных ценностей, таких как гуманистическое мировоззрение, уважение к другим культурам, нравственность, культура общения;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- практической, предполагающей овладение иноязычным общением в единстве всех его компетенций (языковой, речевой, социокультурной, компенсаторной, учебно-познавательной), функций (этикетной, познавательной, регулятивной, ценностно-ориентационной) и форм (устной и письменной), что осуществляется посредством взаимосвязанного обучения всем видам речевой деятельности в рамках определенного программой предметно-тематического содержания, а также овладения технологиями языкового самообразования.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В качестве стратегической интегративной компетенции в процессе обучения иностранным языкам выступает коммуникативная в единстве всех составляющих: языковой, речевой, социокультурной, компенсаторной, учебно-познавательной компетенций.</w:t>
      </w:r>
    </w:p>
    <w:p w:rsidR="00A41249" w:rsidRPr="00A41249" w:rsidRDefault="00A41249" w:rsidP="00A41249">
      <w:pPr>
        <w:pStyle w:val="a3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lastRenderedPageBreak/>
        <w:t xml:space="preserve">Представленный учебно-методический комплекс разработан в соответствии с требованиями учебной программы по данной дисциплине и предполагает, что он позволит студенту овладеть практическими знаниями в рамках реализации </w:t>
      </w:r>
      <w:proofErr w:type="spellStart"/>
      <w:r w:rsidRPr="00A41249">
        <w:rPr>
          <w:sz w:val="28"/>
          <w:szCs w:val="28"/>
        </w:rPr>
        <w:t>компетентностного</w:t>
      </w:r>
      <w:proofErr w:type="spellEnd"/>
      <w:r w:rsidRPr="00A41249">
        <w:rPr>
          <w:sz w:val="28"/>
          <w:szCs w:val="28"/>
        </w:rPr>
        <w:t xml:space="preserve"> подхода к подготовке специалистов и современной концепции организации самостоятельной работы студентов.</w:t>
      </w:r>
    </w:p>
    <w:p w:rsidR="00A41249" w:rsidRPr="00A41249" w:rsidRDefault="00A41249" w:rsidP="00A41249">
      <w:pPr>
        <w:ind w:firstLine="709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Предлагаемый электронный учебно-методический комплекс состоит из следующих разделов:</w:t>
      </w:r>
    </w:p>
    <w:p w:rsidR="00A41249" w:rsidRPr="00A41249" w:rsidRDefault="00A41249" w:rsidP="00A41249">
      <w:pPr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1. Теоретического раздела (грамматические правила в соответствии с типовым учебным планом);</w:t>
      </w:r>
    </w:p>
    <w:p w:rsidR="00A41249" w:rsidRPr="00A41249" w:rsidRDefault="00A41249" w:rsidP="00A41249">
      <w:pPr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2. Практического раздела (материалы для проведения практических учебных занятий, а именно грамматические задания, практические руководства, тексты для чтения, перевода и пересказа, устные темы);</w:t>
      </w:r>
    </w:p>
    <w:p w:rsidR="00A41249" w:rsidRPr="00A41249" w:rsidRDefault="00A41249" w:rsidP="00A41249">
      <w:pPr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3. Раздела контроля знаний (грамматические и лексические тесты, тесты для итогового контроля);</w:t>
      </w:r>
    </w:p>
    <w:p w:rsidR="00A41249" w:rsidRPr="00A41249" w:rsidRDefault="00A41249" w:rsidP="00A41249">
      <w:pPr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4. Вспомогательного раздела (учебная программа по дисциплине, учебно-методическая карта, рекомендуемая литература).</w:t>
      </w:r>
    </w:p>
    <w:p w:rsidR="00A41249" w:rsidRPr="00A41249" w:rsidRDefault="00A41249" w:rsidP="00A41249">
      <w:pPr>
        <w:pStyle w:val="a3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Достижение главной цели ЭУМК по учебной дисциплине предполагает комплексную реализацию следующих целей.</w:t>
      </w:r>
    </w:p>
    <w:p w:rsidR="00AE0E42" w:rsidRPr="00A41249" w:rsidRDefault="00A41249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С</w:t>
      </w:r>
      <w:r w:rsidR="00AE0E42" w:rsidRPr="00A41249">
        <w:rPr>
          <w:sz w:val="28"/>
          <w:szCs w:val="28"/>
        </w:rPr>
        <w:t>тудент должен знать: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- особенности системы изучаемого иностранного языка в его фонетическом, лексическом и грамматическом аспектах (в сопоставлении с родным языком);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- социокультурные нормы бытового и делового общения, а также правила речевого этикета, позволяющие специалисту эффективно использовать иностранный язык как средство общения в современном поликультурном мире;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- историю и культуру стран изучаемого языка.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Студент должен уметь: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- вести общение социокультурного и профессионального характера в объеме, предусмотренном данной программой;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- читать и переводить литературу по специальности (изучающее, ознакомительное, просмотровое и поисковое чтение);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- письменно выражать свои коммуникативные намерения в сферах, предусмотренных настоящей программой;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- составлять письменные документы, используя реквизиты делового письма, заполнять бланки на участие и т.п.;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- понимать аутентичную иноязычную речь на слух в объеме программной тематики.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 xml:space="preserve">Требования к практическому владению видами иноязычной речевой деятельности предполагают </w:t>
      </w:r>
      <w:proofErr w:type="spellStart"/>
      <w:r w:rsidRPr="00A41249">
        <w:rPr>
          <w:sz w:val="28"/>
          <w:szCs w:val="28"/>
        </w:rPr>
        <w:t>сформированность</w:t>
      </w:r>
      <w:proofErr w:type="spellEnd"/>
      <w:r w:rsidRPr="00A41249">
        <w:rPr>
          <w:sz w:val="28"/>
          <w:szCs w:val="28"/>
        </w:rPr>
        <w:t xml:space="preserve"> рецептивных умений: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proofErr w:type="spellStart"/>
      <w:r w:rsidRPr="00A41249">
        <w:rPr>
          <w:sz w:val="28"/>
          <w:szCs w:val="28"/>
        </w:rPr>
        <w:t>Аудирования</w:t>
      </w:r>
      <w:proofErr w:type="spellEnd"/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Студент должен уметь: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 xml:space="preserve">- воспринимать на слух иноязычную речь в естественном темпе (аутентичные монологические и диалогические тексты, в том числе </w:t>
      </w:r>
      <w:r w:rsidRPr="00A41249">
        <w:rPr>
          <w:sz w:val="28"/>
          <w:szCs w:val="28"/>
        </w:rPr>
        <w:lastRenderedPageBreak/>
        <w:t>профессионально-ориентированные), с разной полнотой и точностью понимания их содержания;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- воспроизводить услышанное при помощи повторения, перефразирования, пересказа.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 xml:space="preserve">Учебные аудио- и видеотексты могут включать до 5% незнакомых слов, не влияющих на понимание основного содержания. 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Чтения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Студент должен уметь: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 xml:space="preserve">- владеть всеми видами чтения (изучающее, ознакомительное, просмотровое, поисковое), предполагающими разную степень </w:t>
      </w:r>
      <w:proofErr w:type="gramStart"/>
      <w:r w:rsidRPr="00A41249">
        <w:rPr>
          <w:sz w:val="28"/>
          <w:szCs w:val="28"/>
        </w:rPr>
        <w:t>понимания</w:t>
      </w:r>
      <w:proofErr w:type="gramEnd"/>
      <w:r w:rsidRPr="00A41249">
        <w:rPr>
          <w:sz w:val="28"/>
          <w:szCs w:val="28"/>
        </w:rPr>
        <w:t xml:space="preserve"> прочитанного;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 xml:space="preserve">- полно и точно понимать содержание </w:t>
      </w:r>
      <w:proofErr w:type="spellStart"/>
      <w:r w:rsidRPr="00A41249">
        <w:rPr>
          <w:sz w:val="28"/>
          <w:szCs w:val="28"/>
        </w:rPr>
        <w:t>разножанровых</w:t>
      </w:r>
      <w:proofErr w:type="spellEnd"/>
      <w:r w:rsidRPr="00A41249">
        <w:rPr>
          <w:sz w:val="28"/>
          <w:szCs w:val="28"/>
        </w:rPr>
        <w:t xml:space="preserve"> аутентичных текстов, в том числе профессионально ориентированных, используя двуязычный словарь (изучающее чтение);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- понимать общее содержание текста (70%), определять не только круг затрагиваемых вопросов, но и то, как они решаются (ознакомительное чтение);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- получать общее представление о теме, круге вопросов, которые затрагиваются в тексте (просмотровое чтение);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- найти конкретную информацию (определение, правило, цифровые и другие данные), о которой заранее известно, что она содержится в данном тексте (поисковое чтение).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Тексты, предназначенные для просмотрового, поискового и ознакомительного чтения, могут включать до 10% незнакомых слов.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Продуктивные умения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Говорения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 xml:space="preserve">Монологическая речь 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Студент должен уметь: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- продуцировать развернутое подготовленное и неподготовленное высказывание по проблемам социокультурного и профессионального общения, перечисленным в программе;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- резюмировать полученную информацию;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- аргументировано представлять свою точку зрения по описанным фактам и событиям, делать выводы.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Примерный объем высказывания 15 фраз.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Диалогическая речь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 xml:space="preserve">Студент должен уметь: 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- вступать в контакт с собеседником, поддерживать и завершать беседу, используя адекватные речевые формулы и правила речевого этикета;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- обмениваться профессиональной и непрофессиональной информацией с собеседником, выражая согласие/несогласие, сомнение, удивление, просьбу, совет, предложение и т.п.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- участвовать в дискуссии по теме/проблеме, аргументировано отстаивать свою точку зрения;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- сочетать диалогическую и монологическую формы речи.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Примерное количество реплик – 8–10 с каждой стороны.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lastRenderedPageBreak/>
        <w:t>Письмо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Студент должен уметь: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- выполнять письменные задания к прослушанному, увиденному, прочитанному, логично и аргументировано излагать свои мысли, соблюдая стилистические и жанровые особенности;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- владеть навыками составления частного и делового письма, правильно использовать соответствующие реквизиты и формулы письменного общения;</w:t>
      </w:r>
    </w:p>
    <w:p w:rsidR="00AE0E42" w:rsidRPr="00A41249" w:rsidRDefault="00AE0E42" w:rsidP="00A41249">
      <w:pPr>
        <w:pStyle w:val="a3"/>
        <w:spacing w:after="0"/>
        <w:ind w:firstLine="567"/>
        <w:jc w:val="both"/>
        <w:rPr>
          <w:sz w:val="28"/>
          <w:szCs w:val="28"/>
        </w:rPr>
      </w:pPr>
      <w:r w:rsidRPr="00A41249">
        <w:rPr>
          <w:sz w:val="28"/>
          <w:szCs w:val="28"/>
        </w:rPr>
        <w:t>- реферировать и аннотировать профессионально ориентированные и общенаучные тексты с учетом разной степени смысловой компрессии.</w:t>
      </w:r>
    </w:p>
    <w:p w:rsidR="00AE0E42" w:rsidRPr="00A41249" w:rsidRDefault="00AE0E42" w:rsidP="00A41249">
      <w:pPr>
        <w:ind w:firstLine="567"/>
        <w:jc w:val="both"/>
        <w:rPr>
          <w:sz w:val="28"/>
          <w:szCs w:val="28"/>
        </w:rPr>
      </w:pPr>
      <w:bookmarkStart w:id="1" w:name="_Hlk70710629"/>
    </w:p>
    <w:p w:rsidR="00AE0E42" w:rsidRPr="00A41249" w:rsidRDefault="00AE0E42" w:rsidP="00A41249">
      <w:pPr>
        <w:jc w:val="both"/>
        <w:rPr>
          <w:sz w:val="28"/>
          <w:szCs w:val="28"/>
        </w:rPr>
      </w:pPr>
      <w:r w:rsidRPr="00A41249">
        <w:rPr>
          <w:sz w:val="28"/>
          <w:szCs w:val="28"/>
        </w:rPr>
        <w:t>Специальность «</w:t>
      </w:r>
      <w:r w:rsidRPr="00A41249">
        <w:rPr>
          <w:bCs/>
          <w:sz w:val="28"/>
          <w:szCs w:val="28"/>
        </w:rPr>
        <w:t>Программная инженерия</w:t>
      </w:r>
      <w:r w:rsidRPr="00A41249">
        <w:rPr>
          <w:sz w:val="28"/>
          <w:szCs w:val="28"/>
        </w:rPr>
        <w:t xml:space="preserve">». Специальность «Информатика и технологии программирования». Форма обучения – дневная. </w:t>
      </w:r>
      <w:r w:rsidRPr="00A41249">
        <w:rPr>
          <w:noProof/>
          <w:sz w:val="28"/>
          <w:szCs w:val="28"/>
        </w:rPr>
        <w:t>На изучение учебной дисциплины</w:t>
      </w:r>
      <w:r w:rsidRPr="00A41249">
        <w:rPr>
          <w:sz w:val="28"/>
          <w:szCs w:val="28"/>
        </w:rPr>
        <w:t xml:space="preserve"> отводится 216 часов (6 зачетных единиц), в том числе 120 аудиторных, из них на практические занятия – 120 часов. Дисциплина изучается на 1 курсе в 1-2 семестрах, в 1-м семестре – 108 часов, из них 60 часов аудиторных занятий, в том числе 8 УСР; во 2-м – 108 часов, из них 60 часов аудиторных занятий, в том числе 8 УСР. Формы отчетности – экзамен в 1-м </w:t>
      </w:r>
      <w:proofErr w:type="gramStart"/>
      <w:r w:rsidRPr="00A41249">
        <w:rPr>
          <w:sz w:val="28"/>
          <w:szCs w:val="28"/>
        </w:rPr>
        <w:t>( 3</w:t>
      </w:r>
      <w:proofErr w:type="gramEnd"/>
      <w:r w:rsidRPr="00A41249">
        <w:rPr>
          <w:sz w:val="28"/>
          <w:szCs w:val="28"/>
        </w:rPr>
        <w:t xml:space="preserve"> зачетные единицы), зачет во 2-м ( 3 зачетные единицы).</w:t>
      </w:r>
    </w:p>
    <w:bookmarkEnd w:id="1"/>
    <w:p w:rsidR="000D467A" w:rsidRPr="00A41249" w:rsidRDefault="000D467A" w:rsidP="00A41249">
      <w:pPr>
        <w:jc w:val="both"/>
        <w:rPr>
          <w:sz w:val="28"/>
          <w:szCs w:val="28"/>
        </w:rPr>
      </w:pPr>
    </w:p>
    <w:sectPr w:rsidR="000D467A" w:rsidRPr="00A41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42"/>
    <w:rsid w:val="000D467A"/>
    <w:rsid w:val="00482823"/>
    <w:rsid w:val="00A41249"/>
    <w:rsid w:val="00AE0E42"/>
    <w:rsid w:val="00DF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5B1DE-24B6-411D-BE00-0A447BB0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E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E0E4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E0E4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AE0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Чернякова</dc:creator>
  <cp:keywords/>
  <dc:description/>
  <cp:lastModifiedBy>Администратор</cp:lastModifiedBy>
  <cp:revision>6</cp:revision>
  <dcterms:created xsi:type="dcterms:W3CDTF">2025-04-14T12:34:00Z</dcterms:created>
  <dcterms:modified xsi:type="dcterms:W3CDTF">2025-04-17T11:51:00Z</dcterms:modified>
</cp:coreProperties>
</file>