
<file path=[Content_Types].xml><?xml version="1.0" encoding="utf-8"?>
<Types xmlns="http://schemas.openxmlformats.org/package/2006/content-types"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Default Extension="bin" ContentType="application/vnd.openxmlformats-officedocument.oleObject"/>
  <Override PartName="/ppt/slideMasters/slideMaster1.xml" ContentType="application/vnd.openxmlformats-officedocument.presentationml.slideMaster+xml"/>
  <Override PartName="/ppt/presProps.xml" ContentType="application/vnd.openxmlformats-officedocument.presentationml.presProps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s/slide1.xml" ContentType="application/vnd.openxmlformats-officedocument.presentationml.slide+xml"/>
  <Override PartName="/ppt/theme/theme1.xml" ContentType="application/vnd.openxmlformats-officedocument.theme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Layouts/slideLayout1.xml" ContentType="application/vnd.openxmlformats-officedocument.presentationml.slideLayout+xml"/>
  <Override PartName="/ppt/slideLayouts/slideLayout13.xml" ContentType="application/vnd.openxmlformats-officedocument.presentationml.slideLayout+xml"/>
  <Override PartName="/docProps/app.xml" ContentType="application/vnd.openxmlformats-officedocument.extended-properties+xml"/>
  <Override PartName="/ppt/tableStyles.xml" ContentType="application/vnd.openxmlformats-officedocument.presentationml.tableStyles+xml"/>
  <Override PartName="/ppt/slideLayouts/slideLayout11.xml" ContentType="application/vnd.openxmlformats-officedocument.presentationml.slideLayout+xml"/>
  <Override PartName="/ppt/slideLayouts/slideLayout12.xml" ContentType="application/vnd.openxmlformats-officedocument.presentationml.slideLayout+xml"/>
  <Override PartName="/ppt/slideLayouts/slideLayout10.xml" ContentType="application/vnd.openxmlformats-officedocument.presentationml.slideLayout+xml"/>
  <Default Extension="vml" ContentType="application/vnd.openxmlformats-officedocument.vmlDrawing"/>
  <Override PartName="/ppt/viewProps.xml" ContentType="application/vnd.openxmlformats-officedocument.presentationml.viewProps+xml"/>
  <Override PartName="/ppt/slideLayouts/slideLayout9.xml" ContentType="application/vnd.openxmlformats-officedocument.presentationml.slide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erverZoom="49896" firstSlideNum="6">
  <p:sldMasterIdLst>
    <p:sldMasterId id="2147483648" r:id="rId1"/>
  </p:sldMasterIdLst>
  <p:sldIdLst>
    <p:sldId id="263" r:id="rId2"/>
  </p:sldIdLst>
  <p:sldSz cx="9144000" cy="6858000" type="screen4x3"/>
  <p:notesSz cx="6858000" cy="9144000"/>
  <p:defaultTextStyle>
    <a:defPPr>
      <a:defRPr lang="ru-RU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clrMru>
    <a:srgbClr val="CCFF99"/>
  </p:clrMru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Средний стиль 2 - акцент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  <a:tblStyle styleId="{5940675A-B579-460E-94D1-54222C63F5DA}" styleName="Нет стиля, сетка таблицы">
    <a:wholeTbl>
      <a:tcTxStyle>
        <a:fontRef idx="minor">
          <a:scrgbClr r="0" g="0" b="0"/>
        </a:fontRef>
        <a:schemeClr val="tx1"/>
      </a:tcTxStyle>
      <a:tcStyle>
        <a:tcBdr>
          <a:left>
            <a:ln w="12700" cmpd="sng">
              <a:solidFill>
                <a:schemeClr val="tx1"/>
              </a:solidFill>
            </a:ln>
          </a:left>
          <a:right>
            <a:ln w="12700" cmpd="sng">
              <a:solidFill>
                <a:schemeClr val="tx1"/>
              </a:solidFill>
            </a:ln>
          </a:right>
          <a:top>
            <a:ln w="12700" cmpd="sng">
              <a:solidFill>
                <a:schemeClr val="tx1"/>
              </a:solidFill>
            </a:ln>
          </a:top>
          <a:bottom>
            <a:ln w="12700" cmpd="sng">
              <a:solidFill>
                <a:schemeClr val="tx1"/>
              </a:solidFill>
            </a:ln>
          </a:bottom>
          <a:insideH>
            <a:ln w="12700" cmpd="sng">
              <a:solidFill>
                <a:schemeClr val="tx1"/>
              </a:solidFill>
            </a:ln>
          </a:insideH>
          <a:insideV>
            <a:ln w="12700" cmpd="sng">
              <a:solidFill>
                <a:schemeClr val="tx1"/>
              </a:solidFill>
            </a:ln>
          </a:insideV>
        </a:tcBdr>
        <a:fill>
          <a:noFill/>
        </a:fill>
      </a:tcStyle>
    </a:wholeTbl>
  </a:tblStyle>
  <a:tblStyle styleId="{D7AC3CCA-C797-4891-BE02-D94E43425B78}" styleName="Средний стиль 4">
    <a:wholeTbl>
      <a:tcTxStyle>
        <a:fontRef idx="minor">
          <a:scrgbClr r="0" g="0" b="0"/>
        </a:fontRef>
        <a:schemeClr val="dk1"/>
      </a:tcTxStyle>
      <a:tcStyle>
        <a:tcBdr>
          <a:left>
            <a:ln w="12700" cmpd="sng">
              <a:solidFill>
                <a:schemeClr val="dk1"/>
              </a:solidFill>
            </a:ln>
          </a:left>
          <a:right>
            <a:ln w="12700" cmpd="sng">
              <a:solidFill>
                <a:schemeClr val="dk1"/>
              </a:solidFill>
            </a:ln>
          </a:right>
          <a:top>
            <a:ln w="12700" cmpd="sng">
              <a:solidFill>
                <a:schemeClr val="dk1"/>
              </a:solidFill>
            </a:ln>
          </a:top>
          <a:bottom>
            <a:ln w="12700" cmpd="sng">
              <a:solidFill>
                <a:schemeClr val="dk1"/>
              </a:solidFill>
            </a:ln>
          </a:bottom>
          <a:insideH>
            <a:ln w="12700" cmpd="sng">
              <a:solidFill>
                <a:schemeClr val="dk1"/>
              </a:solidFill>
            </a:ln>
          </a:insideH>
          <a:insideV>
            <a:ln w="12700" cmpd="sng">
              <a:solidFill>
                <a:schemeClr val="dk1"/>
              </a:solidFill>
            </a:ln>
          </a:insideV>
        </a:tcBdr>
        <a:fill>
          <a:solidFill>
            <a:schemeClr val="dk1">
              <a:tint val="20000"/>
            </a:schemeClr>
          </a:solidFill>
        </a:fill>
      </a:tcStyle>
    </a:wholeTbl>
    <a:band1H>
      <a:tcStyle>
        <a:tcBdr/>
        <a:fill>
          <a:solidFill>
            <a:schemeClr val="dk1">
              <a:tint val="40000"/>
            </a:schemeClr>
          </a:solidFill>
        </a:fill>
      </a:tcStyle>
    </a:band1H>
    <a:band1V>
      <a:tcStyle>
        <a:tcBdr/>
        <a:fill>
          <a:solidFill>
            <a:schemeClr val="dk1">
              <a:tint val="40000"/>
            </a:schemeClr>
          </a:solidFill>
        </a:fill>
      </a:tcStyle>
    </a:band1V>
    <a:lastCol>
      <a:tcTxStyle b="on"/>
      <a:tcStyle>
        <a:tcBdr/>
      </a:tcStyle>
    </a:lastCol>
    <a:firstCol>
      <a:tcTxStyle b="on"/>
      <a:tcStyle>
        <a:tcBdr/>
      </a:tcStyle>
    </a:firstCol>
    <a:lastRow>
      <a:tcTxStyle b="on"/>
      <a:tcStyle>
        <a:tcBdr>
          <a:top>
            <a:ln w="25400" cmpd="sng">
              <a:solidFill>
                <a:schemeClr val="dk1"/>
              </a:solidFill>
            </a:ln>
          </a:top>
        </a:tcBdr>
        <a:fill>
          <a:solidFill>
            <a:schemeClr val="dk1">
              <a:tint val="20000"/>
            </a:schemeClr>
          </a:solidFill>
        </a:fill>
      </a:tcStyle>
    </a:lastRow>
    <a:firstRow>
      <a:tcTxStyle b="on"/>
      <a:tcStyle>
        <a:tcBdr/>
        <a:fill>
          <a:solidFill>
            <a:schemeClr val="dk1">
              <a:tint val="20000"/>
            </a:schemeClr>
          </a:solidFill>
        </a:fill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5620"/>
    <p:restoredTop sz="94660"/>
  </p:normalViewPr>
  <p:slideViewPr>
    <p:cSldViewPr>
      <p:cViewPr varScale="1">
        <p:scale>
          <a:sx n="49" d="100"/>
          <a:sy n="49" d="100"/>
        </p:scale>
        <p:origin x="-24" y="-18"/>
      </p:cViewPr>
      <p:guideLst>
        <p:guide orient="horz" pos="2160"/>
        <p:guide pos="2880"/>
      </p:guideLst>
    </p:cSldViewPr>
  </p:slideViewPr>
  <p:gridSpacing cx="73736200" cy="73736200"/>
</p:viewPr>
</file>

<file path=ppt/_rels/presentation.xml.rels><?xml version="1.0" encoding="UTF-8" standalone="yes"?>
<Relationships xmlns="http://schemas.openxmlformats.org/package/2006/relationships"><Relationship Id="rId3" Type="http://schemas.openxmlformats.org/officeDocument/2006/relationships/presProps" Target="presProp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tableStyles" Target="tableStyles.xml"/><Relationship Id="rId5" Type="http://schemas.openxmlformats.org/officeDocument/2006/relationships/theme" Target="theme/theme1.xml"/><Relationship Id="rId4" Type="http://schemas.openxmlformats.org/officeDocument/2006/relationships/viewProps" Target="viewProps.xml"/></Relationships>
</file>

<file path=ppt/drawings/_rels/vmlDrawing1.vml.rels><?xml version="1.0" encoding="UTF-8" standalone="yes"?>
<Relationships xmlns="http://schemas.openxmlformats.org/package/2006/relationships"><Relationship Id="rId3" Type="http://schemas.openxmlformats.org/officeDocument/2006/relationships/image" Target="../media/image3.wmf"/><Relationship Id="rId2" Type="http://schemas.openxmlformats.org/officeDocument/2006/relationships/image" Target="../media/image2.wmf"/><Relationship Id="rId1" Type="http://schemas.openxmlformats.org/officeDocument/2006/relationships/image" Target="../media/image1.wmf"/><Relationship Id="rId4" Type="http://schemas.openxmlformats.org/officeDocument/2006/relationships/image" Target="../media/image4.wmf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Титульный слайд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ctrTitle"/>
          </p:nvPr>
        </p:nvSpPr>
        <p:spPr>
          <a:xfrm>
            <a:off x="685800" y="2130425"/>
            <a:ext cx="7772400" cy="1470025"/>
          </a:xfrm>
        </p:spPr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Подзаголовок 2"/>
          <p:cNvSpPr>
            <a:spLocks noGrp="1"/>
          </p:cNvSpPr>
          <p:nvPr>
            <p:ph type="subTitle" idx="1"/>
          </p:nvPr>
        </p:nvSpPr>
        <p:spPr>
          <a:xfrm>
            <a:off x="1371600" y="3886200"/>
            <a:ext cx="6400800" cy="1752600"/>
          </a:xfrm>
        </p:spPr>
        <p:txBody>
          <a:bodyPr/>
          <a:lstStyle>
            <a:lvl1pPr marL="0" indent="0" algn="ctr">
              <a:buNone/>
              <a:defRPr/>
            </a:lvl1pPr>
            <a:lvl2pPr marL="457200" indent="0" algn="ctr">
              <a:buNone/>
              <a:defRPr/>
            </a:lvl2pPr>
            <a:lvl3pPr marL="914400" indent="0" algn="ctr">
              <a:buNone/>
              <a:defRPr/>
            </a:lvl3pPr>
            <a:lvl4pPr marL="1371600" indent="0" algn="ctr">
              <a:buNone/>
              <a:defRPr/>
            </a:lvl4pPr>
            <a:lvl5pPr marL="1828800" indent="0" algn="ctr">
              <a:buNone/>
              <a:defRPr/>
            </a:lvl5pPr>
            <a:lvl6pPr marL="2286000" indent="0" algn="ctr">
              <a:buNone/>
              <a:defRPr/>
            </a:lvl6pPr>
            <a:lvl7pPr marL="2743200" indent="0" algn="ctr">
              <a:buNone/>
              <a:defRPr/>
            </a:lvl7pPr>
            <a:lvl8pPr marL="3200400" indent="0" algn="ctr">
              <a:buNone/>
              <a:defRPr/>
            </a:lvl8pPr>
            <a:lvl9pPr marL="3657600" indent="0" algn="ctr">
              <a:buNone/>
              <a:defRPr/>
            </a:lvl9pPr>
          </a:lstStyle>
          <a:p>
            <a:r>
              <a:rPr lang="ru-RU" smtClean="0"/>
              <a:t>Образец подзаголовка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Заголовок и вертикальный текст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Вертикальный текст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Вертикальный заголовок и текст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Вертикальный заголовок 1"/>
          <p:cNvSpPr>
            <a:spLocks noGrp="1"/>
          </p:cNvSpPr>
          <p:nvPr>
            <p:ph type="title" orient="vert"/>
          </p:nvPr>
        </p:nvSpPr>
        <p:spPr>
          <a:xfrm>
            <a:off x="6515100" y="609600"/>
            <a:ext cx="1943100" cy="5486400"/>
          </a:xfrm>
        </p:spPr>
        <p:txBody>
          <a:bodyPr vert="eaVert"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Вертикальный текст 2"/>
          <p:cNvSpPr>
            <a:spLocks noGrp="1"/>
          </p:cNvSpPr>
          <p:nvPr>
            <p:ph type="body" orient="vert" idx="1"/>
          </p:nvPr>
        </p:nvSpPr>
        <p:spPr>
          <a:xfrm>
            <a:off x="685800" y="609600"/>
            <a:ext cx="5676900" cy="5486400"/>
          </a:xfrm>
        </p:spPr>
        <p:txBody>
          <a:bodyPr vert="eaVert"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12.xml><?xml version="1.0" encoding="utf-8"?>
<p:sldLayout xmlns:a="http://schemas.openxmlformats.org/drawingml/2006/main" xmlns:r="http://schemas.openxmlformats.org/officeDocument/2006/relationships" xmlns:p="http://schemas.openxmlformats.org/presentationml/2006/main" type="objAndTx">
  <p:cSld name="Заголовок, объект и текст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1066800" y="381000"/>
            <a:ext cx="7620000" cy="1143000"/>
          </a:xfrm>
        </p:spPr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Содержимое 2"/>
          <p:cNvSpPr>
            <a:spLocks noGrp="1"/>
          </p:cNvSpPr>
          <p:nvPr>
            <p:ph sz="half" idx="1"/>
          </p:nvPr>
        </p:nvSpPr>
        <p:spPr>
          <a:xfrm>
            <a:off x="1066800" y="1752600"/>
            <a:ext cx="3733800" cy="4114800"/>
          </a:xfrm>
        </p:spPr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4" name="Текст 3"/>
          <p:cNvSpPr>
            <a:spLocks noGrp="1"/>
          </p:cNvSpPr>
          <p:nvPr>
            <p:ph type="body" sz="half" idx="2"/>
          </p:nvPr>
        </p:nvSpPr>
        <p:spPr>
          <a:xfrm>
            <a:off x="4953000" y="1752600"/>
            <a:ext cx="3733800" cy="4114800"/>
          </a:xfrm>
        </p:spPr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5" name="Дата 4"/>
          <p:cNvSpPr>
            <a:spLocks noGrp="1"/>
          </p:cNvSpPr>
          <p:nvPr>
            <p:ph type="dt" sz="half" idx="10"/>
          </p:nvPr>
        </p:nvSpPr>
        <p:spPr>
          <a:xfrm>
            <a:off x="1014413" y="6107113"/>
            <a:ext cx="19050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endParaRPr lang="ru-RU"/>
          </a:p>
        </p:txBody>
      </p:sp>
      <p:sp>
        <p:nvSpPr>
          <p:cNvPr id="6" name="Нижний колонтитул 5"/>
          <p:cNvSpPr>
            <a:spLocks noGrp="1"/>
          </p:cNvSpPr>
          <p:nvPr>
            <p:ph type="ftr" sz="quarter" idx="11"/>
          </p:nvPr>
        </p:nvSpPr>
        <p:spPr>
          <a:xfrm>
            <a:off x="3452813" y="6107113"/>
            <a:ext cx="28956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endParaRPr lang="ru-RU"/>
          </a:p>
        </p:txBody>
      </p:sp>
      <p:sp>
        <p:nvSpPr>
          <p:cNvPr id="7" name="Номер слайда 6"/>
          <p:cNvSpPr>
            <a:spLocks noGrp="1"/>
          </p:cNvSpPr>
          <p:nvPr>
            <p:ph type="sldNum" sz="quarter" idx="12"/>
          </p:nvPr>
        </p:nvSpPr>
        <p:spPr>
          <a:xfrm>
            <a:off x="6881813" y="6107113"/>
            <a:ext cx="19050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fld id="{9423E07C-D381-44A5-A0B8-C62DBE8590E6}" type="slidenum">
              <a:rPr lang="ru-RU"/>
              <a:pPr/>
              <a:t>‹#›</a:t>
            </a:fld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13.xml><?xml version="1.0" encoding="utf-8"?>
<p:sldLayout xmlns:a="http://schemas.openxmlformats.org/drawingml/2006/main" xmlns:r="http://schemas.openxmlformats.org/officeDocument/2006/relationships" xmlns:p="http://schemas.openxmlformats.org/presentationml/2006/main" type="txAndTwoObj">
  <p:cSld name="Заголовок, текст и два объекта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1066800" y="381000"/>
            <a:ext cx="7620000" cy="1143000"/>
          </a:xfrm>
        </p:spPr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Текст 2"/>
          <p:cNvSpPr>
            <a:spLocks noGrp="1"/>
          </p:cNvSpPr>
          <p:nvPr>
            <p:ph type="body" sz="half" idx="1"/>
          </p:nvPr>
        </p:nvSpPr>
        <p:spPr>
          <a:xfrm>
            <a:off x="1066800" y="1752600"/>
            <a:ext cx="3733800" cy="4114800"/>
          </a:xfrm>
        </p:spPr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4" name="Содержимое 3"/>
          <p:cNvSpPr>
            <a:spLocks noGrp="1"/>
          </p:cNvSpPr>
          <p:nvPr>
            <p:ph sz="quarter" idx="2"/>
          </p:nvPr>
        </p:nvSpPr>
        <p:spPr>
          <a:xfrm>
            <a:off x="4953000" y="1752600"/>
            <a:ext cx="3733800" cy="1981200"/>
          </a:xfrm>
        </p:spPr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5" name="Содержимое 4"/>
          <p:cNvSpPr>
            <a:spLocks noGrp="1"/>
          </p:cNvSpPr>
          <p:nvPr>
            <p:ph sz="quarter" idx="3"/>
          </p:nvPr>
        </p:nvSpPr>
        <p:spPr>
          <a:xfrm>
            <a:off x="4953000" y="3886200"/>
            <a:ext cx="3733800" cy="1981200"/>
          </a:xfrm>
        </p:spPr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6" name="Дата 5"/>
          <p:cNvSpPr>
            <a:spLocks noGrp="1"/>
          </p:cNvSpPr>
          <p:nvPr>
            <p:ph type="dt" sz="half" idx="10"/>
          </p:nvPr>
        </p:nvSpPr>
        <p:spPr>
          <a:xfrm>
            <a:off x="1014413" y="6107113"/>
            <a:ext cx="19050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endParaRPr lang="ru-RU"/>
          </a:p>
        </p:txBody>
      </p:sp>
      <p:sp>
        <p:nvSpPr>
          <p:cNvPr id="7" name="Нижний колонтитул 6"/>
          <p:cNvSpPr>
            <a:spLocks noGrp="1"/>
          </p:cNvSpPr>
          <p:nvPr>
            <p:ph type="ftr" sz="quarter" idx="11"/>
          </p:nvPr>
        </p:nvSpPr>
        <p:spPr>
          <a:xfrm>
            <a:off x="3452813" y="6107113"/>
            <a:ext cx="28956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endParaRPr lang="ru-RU"/>
          </a:p>
        </p:txBody>
      </p:sp>
      <p:sp>
        <p:nvSpPr>
          <p:cNvPr id="8" name="Номер слайда 7"/>
          <p:cNvSpPr>
            <a:spLocks noGrp="1"/>
          </p:cNvSpPr>
          <p:nvPr>
            <p:ph type="sldNum" sz="quarter" idx="12"/>
          </p:nvPr>
        </p:nvSpPr>
        <p:spPr>
          <a:xfrm>
            <a:off x="6881813" y="6107113"/>
            <a:ext cx="1905000" cy="457200"/>
          </a:xfrm>
          <a:prstGeom prst="rect">
            <a:avLst/>
          </a:prstGeom>
        </p:spPr>
        <p:txBody>
          <a:bodyPr/>
          <a:lstStyle>
            <a:lvl1pPr>
              <a:defRPr/>
            </a:lvl1pPr>
          </a:lstStyle>
          <a:p>
            <a:fld id="{5EBA4BAC-6467-4C9B-A411-0D5EA4FD5ED9}" type="slidenum">
              <a:rPr lang="ru-RU"/>
              <a:pPr/>
              <a:t>‹#›</a:t>
            </a:fld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Заголовок и объект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Содержимое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Заголовок раздела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722313" y="4406900"/>
            <a:ext cx="7772400" cy="1362075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Текст 2"/>
          <p:cNvSpPr>
            <a:spLocks noGrp="1"/>
          </p:cNvSpPr>
          <p:nvPr>
            <p:ph type="body" idx="1"/>
          </p:nvPr>
        </p:nvSpPr>
        <p:spPr>
          <a:xfrm>
            <a:off x="722313" y="2906713"/>
            <a:ext cx="7772400" cy="1500187"/>
          </a:xfrm>
        </p:spPr>
        <p:txBody>
          <a:bodyPr anchor="b"/>
          <a:lstStyle>
            <a:lvl1pPr marL="0" indent="0">
              <a:buNone/>
              <a:defRPr sz="2000"/>
            </a:lvl1pPr>
            <a:lvl2pPr marL="457200" indent="0">
              <a:buNone/>
              <a:defRPr sz="1800"/>
            </a:lvl2pPr>
            <a:lvl3pPr marL="914400" indent="0">
              <a:buNone/>
              <a:defRPr sz="1600"/>
            </a:lvl3pPr>
            <a:lvl4pPr marL="1371600" indent="0">
              <a:buNone/>
              <a:defRPr sz="1400"/>
            </a:lvl4pPr>
            <a:lvl5pPr marL="1828800" indent="0">
              <a:buNone/>
              <a:defRPr sz="1400"/>
            </a:lvl5pPr>
            <a:lvl6pPr marL="2286000" indent="0">
              <a:buNone/>
              <a:defRPr sz="1400"/>
            </a:lvl6pPr>
            <a:lvl7pPr marL="2743200" indent="0">
              <a:buNone/>
              <a:defRPr sz="1400"/>
            </a:lvl7pPr>
            <a:lvl8pPr marL="3200400" indent="0">
              <a:buNone/>
              <a:defRPr sz="1400"/>
            </a:lvl8pPr>
            <a:lvl9pPr marL="3657600" indent="0">
              <a:buNone/>
              <a:defRPr sz="1400"/>
            </a:lvl9pPr>
          </a:lstStyle>
          <a:p>
            <a:pPr lvl="0"/>
            <a:r>
              <a:rPr lang="ru-RU" smtClean="0"/>
              <a:t>Образец текста</a:t>
            </a:r>
          </a:p>
        </p:txBody>
      </p:sp>
    </p:spTree>
  </p:cSld>
  <p:clrMapOvr>
    <a:masterClrMapping/>
  </p:clrMapOvr>
  <p:transition>
    <p:cover/>
  </p:transition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Два объекта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Содержимое 2"/>
          <p:cNvSpPr>
            <a:spLocks noGrp="1"/>
          </p:cNvSpPr>
          <p:nvPr>
            <p:ph sz="half" idx="1"/>
          </p:nvPr>
        </p:nvSpPr>
        <p:spPr>
          <a:xfrm>
            <a:off x="685800" y="1981200"/>
            <a:ext cx="3810000" cy="4114800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4" name="Содержимое 3"/>
          <p:cNvSpPr>
            <a:spLocks noGrp="1"/>
          </p:cNvSpPr>
          <p:nvPr>
            <p:ph sz="half" idx="2"/>
          </p:nvPr>
        </p:nvSpPr>
        <p:spPr>
          <a:xfrm>
            <a:off x="4648200" y="1981200"/>
            <a:ext cx="3810000" cy="4114800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Сравнение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457200" y="274638"/>
            <a:ext cx="8229600" cy="1143000"/>
          </a:xfrm>
        </p:spPr>
        <p:txBody>
          <a:bodyPr/>
          <a:lstStyle>
            <a:lvl1pPr>
              <a:defRPr/>
            </a:lvl1pPr>
          </a:lstStyle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Текст 2"/>
          <p:cNvSpPr>
            <a:spLocks noGrp="1"/>
          </p:cNvSpPr>
          <p:nvPr>
            <p:ph type="body" idx="1"/>
          </p:nvPr>
        </p:nvSpPr>
        <p:spPr>
          <a:xfrm>
            <a:off x="457200" y="1535113"/>
            <a:ext cx="4040188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ru-RU" smtClean="0"/>
              <a:t>Образец текста</a:t>
            </a:r>
          </a:p>
        </p:txBody>
      </p:sp>
      <p:sp>
        <p:nvSpPr>
          <p:cNvPr id="4" name="Содержимое 3"/>
          <p:cNvSpPr>
            <a:spLocks noGrp="1"/>
          </p:cNvSpPr>
          <p:nvPr>
            <p:ph sz="half" idx="2"/>
          </p:nvPr>
        </p:nvSpPr>
        <p:spPr>
          <a:xfrm>
            <a:off x="457200" y="2174875"/>
            <a:ext cx="4040188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5" name="Текст 4"/>
          <p:cNvSpPr>
            <a:spLocks noGrp="1"/>
          </p:cNvSpPr>
          <p:nvPr>
            <p:ph type="body" sz="quarter" idx="3"/>
          </p:nvPr>
        </p:nvSpPr>
        <p:spPr>
          <a:xfrm>
            <a:off x="4645025" y="1535113"/>
            <a:ext cx="4041775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ru-RU" smtClean="0"/>
              <a:t>Образец текста</a:t>
            </a:r>
          </a:p>
        </p:txBody>
      </p:sp>
      <p:sp>
        <p:nvSpPr>
          <p:cNvPr id="6" name="Содержимое 5"/>
          <p:cNvSpPr>
            <a:spLocks noGrp="1"/>
          </p:cNvSpPr>
          <p:nvPr>
            <p:ph sz="quarter" idx="4"/>
          </p:nvPr>
        </p:nvSpPr>
        <p:spPr>
          <a:xfrm>
            <a:off x="4645025" y="2174875"/>
            <a:ext cx="4041775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Только заголовок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smtClean="0"/>
              <a:t>Образец заголовка</a:t>
            </a:r>
            <a:endParaRPr lang="ru-RU"/>
          </a:p>
        </p:txBody>
      </p:sp>
    </p:spTree>
  </p:cSld>
  <p:clrMapOvr>
    <a:masterClrMapping/>
  </p:clrMapOvr>
  <p:transition>
    <p:cover/>
  </p:transition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Пустой слайд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</p:cSld>
  <p:clrMapOvr>
    <a:masterClrMapping/>
  </p:clrMapOvr>
  <p:transition>
    <p:cover/>
  </p:transition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Объект с подписью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457200" y="273050"/>
            <a:ext cx="3008313" cy="1162050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Содержимое 2"/>
          <p:cNvSpPr>
            <a:spLocks noGrp="1"/>
          </p:cNvSpPr>
          <p:nvPr>
            <p:ph idx="1"/>
          </p:nvPr>
        </p:nvSpPr>
        <p:spPr>
          <a:xfrm>
            <a:off x="3575050" y="273050"/>
            <a:ext cx="5111750" cy="5853113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  <a:endParaRPr lang="ru-RU"/>
          </a:p>
        </p:txBody>
      </p:sp>
      <p:sp>
        <p:nvSpPr>
          <p:cNvPr id="4" name="Текст 3"/>
          <p:cNvSpPr>
            <a:spLocks noGrp="1"/>
          </p:cNvSpPr>
          <p:nvPr>
            <p:ph type="body" sz="half" idx="2"/>
          </p:nvPr>
        </p:nvSpPr>
        <p:spPr>
          <a:xfrm>
            <a:off x="457200" y="1435100"/>
            <a:ext cx="3008313" cy="4691063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ru-RU" smtClean="0"/>
              <a:t>Образец текста</a:t>
            </a:r>
          </a:p>
        </p:txBody>
      </p:sp>
    </p:spTree>
  </p:cSld>
  <p:clrMapOvr>
    <a:masterClrMapping/>
  </p:clrMapOvr>
  <p:transition>
    <p:cover/>
  </p:transition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Рисунок с подписью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1792288" y="4800600"/>
            <a:ext cx="5486400" cy="5667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ru-RU" smtClean="0"/>
              <a:t>Образец заголовка</a:t>
            </a:r>
            <a:endParaRPr lang="ru-RU"/>
          </a:p>
        </p:txBody>
      </p:sp>
      <p:sp>
        <p:nvSpPr>
          <p:cNvPr id="3" name="Рисунок 2"/>
          <p:cNvSpPr>
            <a:spLocks noGrp="1"/>
          </p:cNvSpPr>
          <p:nvPr>
            <p:ph type="pic" idx="1"/>
          </p:nvPr>
        </p:nvSpPr>
        <p:spPr>
          <a:xfrm>
            <a:off x="1792288" y="612775"/>
            <a:ext cx="5486400" cy="41148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ru-RU"/>
          </a:p>
        </p:txBody>
      </p:sp>
      <p:sp>
        <p:nvSpPr>
          <p:cNvPr id="4" name="Текст 3"/>
          <p:cNvSpPr>
            <a:spLocks noGrp="1"/>
          </p:cNvSpPr>
          <p:nvPr>
            <p:ph type="body" sz="half" idx="2"/>
          </p:nvPr>
        </p:nvSpPr>
        <p:spPr>
          <a:xfrm>
            <a:off x="1792288" y="5367338"/>
            <a:ext cx="5486400" cy="804862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ru-RU" smtClean="0"/>
              <a:t>Образец текста</a:t>
            </a:r>
          </a:p>
        </p:txBody>
      </p:sp>
    </p:spTree>
  </p:cSld>
  <p:clrMapOvr>
    <a:masterClrMapping/>
  </p:clrMapOvr>
  <p:transition>
    <p:cover/>
  </p:transition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slideLayout" Target="../slideLayouts/slideLayout13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slideLayout" Target="../slideLayouts/slideLayout12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Relationship Id="rId14" Type="http://schemas.openxmlformats.org/officeDocument/2006/relationships/theme" Target="../theme/theme1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grpSp>
        <p:nvGrpSpPr>
          <p:cNvPr id="2" name="Group 45"/>
          <p:cNvGrpSpPr>
            <a:grpSpLocks/>
          </p:cNvGrpSpPr>
          <p:nvPr/>
        </p:nvGrpSpPr>
        <p:grpSpPr bwMode="auto">
          <a:xfrm>
            <a:off x="0" y="0"/>
            <a:ext cx="9142413" cy="6856413"/>
            <a:chOff x="0" y="0"/>
            <a:chExt cx="5759" cy="4319"/>
          </a:xfrm>
        </p:grpSpPr>
        <p:sp>
          <p:nvSpPr>
            <p:cNvPr id="1070" name="Rectangle 46" descr="Narrow vertical"/>
            <p:cNvSpPr>
              <a:spLocks noChangeArrowheads="1"/>
            </p:cNvSpPr>
            <p:nvPr/>
          </p:nvSpPr>
          <p:spPr bwMode="auto">
            <a:xfrm>
              <a:off x="288" y="48"/>
              <a:ext cx="5184" cy="240"/>
            </a:xfrm>
            <a:prstGeom prst="rect">
              <a:avLst/>
            </a:prstGeom>
            <a:pattFill prst="narVert">
              <a:fgClr>
                <a:schemeClr val="folHlink"/>
              </a:fgClr>
              <a:bgClr>
                <a:schemeClr val="bg1"/>
              </a:bgClr>
            </a:pattFill>
            <a:ln w="9525">
              <a:noFill/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sp>
          <p:nvSpPr>
            <p:cNvPr id="1071" name="Rectangle 47" descr="Narrow horizontal"/>
            <p:cNvSpPr>
              <a:spLocks noChangeArrowheads="1"/>
            </p:cNvSpPr>
            <p:nvPr/>
          </p:nvSpPr>
          <p:spPr bwMode="auto">
            <a:xfrm>
              <a:off x="48" y="288"/>
              <a:ext cx="240" cy="3744"/>
            </a:xfrm>
            <a:prstGeom prst="rect">
              <a:avLst/>
            </a:prstGeom>
            <a:pattFill prst="narHorz">
              <a:fgClr>
                <a:schemeClr val="folHlink"/>
              </a:fgClr>
              <a:bgClr>
                <a:schemeClr val="bg1"/>
              </a:bgClr>
            </a:pattFill>
            <a:ln w="9525">
              <a:noFill/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sp>
          <p:nvSpPr>
            <p:cNvPr id="1072" name="Rectangle 48" descr="Narrow vertical"/>
            <p:cNvSpPr>
              <a:spLocks noChangeArrowheads="1"/>
            </p:cNvSpPr>
            <p:nvPr/>
          </p:nvSpPr>
          <p:spPr bwMode="auto">
            <a:xfrm>
              <a:off x="288" y="4032"/>
              <a:ext cx="5184" cy="240"/>
            </a:xfrm>
            <a:prstGeom prst="rect">
              <a:avLst/>
            </a:prstGeom>
            <a:pattFill prst="narVert">
              <a:fgClr>
                <a:schemeClr val="folHlink"/>
              </a:fgClr>
              <a:bgClr>
                <a:schemeClr val="bg1"/>
              </a:bgClr>
            </a:pattFill>
            <a:ln w="9525">
              <a:noFill/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sp>
          <p:nvSpPr>
            <p:cNvPr id="1073" name="Rectangle 49" descr="Narrow horizontal"/>
            <p:cNvSpPr>
              <a:spLocks noChangeArrowheads="1"/>
            </p:cNvSpPr>
            <p:nvPr/>
          </p:nvSpPr>
          <p:spPr bwMode="auto">
            <a:xfrm>
              <a:off x="5472" y="288"/>
              <a:ext cx="240" cy="3744"/>
            </a:xfrm>
            <a:prstGeom prst="rect">
              <a:avLst/>
            </a:prstGeom>
            <a:pattFill prst="narHorz">
              <a:fgClr>
                <a:schemeClr val="folHlink"/>
              </a:fgClr>
              <a:bgClr>
                <a:schemeClr val="bg1"/>
              </a:bgClr>
            </a:pattFill>
            <a:ln w="9525">
              <a:noFill/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sp>
          <p:nvSpPr>
            <p:cNvPr id="1074" name="Rectangle 50"/>
            <p:cNvSpPr>
              <a:spLocks noChangeArrowheads="1"/>
            </p:cNvSpPr>
            <p:nvPr/>
          </p:nvSpPr>
          <p:spPr bwMode="auto">
            <a:xfrm>
              <a:off x="288" y="288"/>
              <a:ext cx="5184" cy="3744"/>
            </a:xfrm>
            <a:prstGeom prst="rect">
              <a:avLst/>
            </a:prstGeom>
            <a:noFill/>
            <a:ln w="57150" cap="sq" cmpd="tri">
              <a:solidFill>
                <a:schemeClr val="bg2"/>
              </a:solidFill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sp>
          <p:nvSpPr>
            <p:cNvPr id="1075" name="Rectangle 51"/>
            <p:cNvSpPr>
              <a:spLocks noChangeArrowheads="1"/>
            </p:cNvSpPr>
            <p:nvPr/>
          </p:nvSpPr>
          <p:spPr bwMode="auto">
            <a:xfrm>
              <a:off x="48" y="48"/>
              <a:ext cx="5664" cy="4224"/>
            </a:xfrm>
            <a:prstGeom prst="rect">
              <a:avLst/>
            </a:prstGeom>
            <a:noFill/>
            <a:ln w="12700" cap="sq">
              <a:solidFill>
                <a:schemeClr val="bg2"/>
              </a:solidFill>
              <a:miter lim="800000"/>
              <a:headEnd/>
              <a:tailEnd/>
            </a:ln>
            <a:effectLst/>
          </p:spPr>
          <p:txBody>
            <a:bodyPr wrap="none" lIns="92075" tIns="46038" rIns="92075" bIns="46038" anchor="ctr"/>
            <a:lstStyle/>
            <a:p>
              <a:pPr eaLnBrk="0" fontAlgn="base" hangingPunct="0">
                <a:spcBef>
                  <a:spcPct val="50000"/>
                </a:spcBef>
                <a:spcAft>
                  <a:spcPct val="0"/>
                </a:spcAft>
              </a:pPr>
              <a:endParaRPr kumimoji="1" lang="ru-RU" sz="2400">
                <a:solidFill>
                  <a:srgbClr val="000000"/>
                </a:solidFill>
                <a:latin typeface="Times New Roman" pitchFamily="18" charset="0"/>
              </a:endParaRPr>
            </a:p>
          </p:txBody>
        </p:sp>
        <p:grpSp>
          <p:nvGrpSpPr>
            <p:cNvPr id="3" name="Group 52"/>
            <p:cNvGrpSpPr>
              <a:grpSpLocks/>
            </p:cNvGrpSpPr>
            <p:nvPr/>
          </p:nvGrpSpPr>
          <p:grpSpPr bwMode="auto">
            <a:xfrm>
              <a:off x="0" y="0"/>
              <a:ext cx="384" cy="384"/>
              <a:chOff x="0" y="0"/>
              <a:chExt cx="384" cy="384"/>
            </a:xfrm>
          </p:grpSpPr>
          <p:sp>
            <p:nvSpPr>
              <p:cNvPr id="1077" name="Rectangle 53"/>
              <p:cNvSpPr>
                <a:spLocks noChangeArrowheads="1"/>
              </p:cNvSpPr>
              <p:nvPr/>
            </p:nvSpPr>
            <p:spPr bwMode="auto">
              <a:xfrm>
                <a:off x="0" y="0"/>
                <a:ext cx="384" cy="384"/>
              </a:xfrm>
              <a:prstGeom prst="rect">
                <a:avLst/>
              </a:prstGeom>
              <a:solidFill>
                <a:schemeClr val="bg1"/>
              </a:solidFill>
              <a:ln w="57150" cap="sq" cmpd="tri">
                <a:solidFill>
                  <a:schemeClr val="bg2"/>
                </a:solidFill>
                <a:miter lim="800000"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  <p:sp>
            <p:nvSpPr>
              <p:cNvPr id="1078" name="Oval 54"/>
              <p:cNvSpPr>
                <a:spLocks noChangeArrowheads="1"/>
              </p:cNvSpPr>
              <p:nvPr/>
            </p:nvSpPr>
            <p:spPr bwMode="auto">
              <a:xfrm>
                <a:off x="101" y="101"/>
                <a:ext cx="182" cy="182"/>
              </a:xfrm>
              <a:prstGeom prst="ellipse">
                <a:avLst/>
              </a:prstGeom>
              <a:gradFill rotWithShape="0">
                <a:gsLst>
                  <a:gs pos="0">
                    <a:schemeClr val="bg1"/>
                  </a:gs>
                  <a:gs pos="100000">
                    <a:schemeClr val="bg1">
                      <a:gamma/>
                      <a:shade val="46275"/>
                      <a:invGamma/>
                    </a:schemeClr>
                  </a:gs>
                </a:gsLst>
                <a:path path="shape">
                  <a:fillToRect l="50000" t="50000" r="50000" b="50000"/>
                </a:path>
              </a:gradFill>
              <a:ln w="9525">
                <a:noFill/>
                <a:round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</p:grpSp>
        <p:grpSp>
          <p:nvGrpSpPr>
            <p:cNvPr id="4" name="Group 55"/>
            <p:cNvGrpSpPr>
              <a:grpSpLocks/>
            </p:cNvGrpSpPr>
            <p:nvPr/>
          </p:nvGrpSpPr>
          <p:grpSpPr bwMode="auto">
            <a:xfrm>
              <a:off x="0" y="3935"/>
              <a:ext cx="384" cy="384"/>
              <a:chOff x="0" y="3935"/>
              <a:chExt cx="384" cy="384"/>
            </a:xfrm>
          </p:grpSpPr>
          <p:sp>
            <p:nvSpPr>
              <p:cNvPr id="1080" name="Rectangle 56"/>
              <p:cNvSpPr>
                <a:spLocks noChangeArrowheads="1"/>
              </p:cNvSpPr>
              <p:nvPr/>
            </p:nvSpPr>
            <p:spPr bwMode="auto">
              <a:xfrm>
                <a:off x="0" y="3935"/>
                <a:ext cx="384" cy="384"/>
              </a:xfrm>
              <a:prstGeom prst="rect">
                <a:avLst/>
              </a:prstGeom>
              <a:solidFill>
                <a:schemeClr val="bg1"/>
              </a:solidFill>
              <a:ln w="57150" cap="sq" cmpd="tri">
                <a:solidFill>
                  <a:schemeClr val="bg2"/>
                </a:solidFill>
                <a:miter lim="800000"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  <p:sp>
            <p:nvSpPr>
              <p:cNvPr id="1081" name="Oval 57"/>
              <p:cNvSpPr>
                <a:spLocks noChangeArrowheads="1"/>
              </p:cNvSpPr>
              <p:nvPr/>
            </p:nvSpPr>
            <p:spPr bwMode="auto">
              <a:xfrm>
                <a:off x="101" y="4036"/>
                <a:ext cx="182" cy="182"/>
              </a:xfrm>
              <a:prstGeom prst="ellipse">
                <a:avLst/>
              </a:prstGeom>
              <a:gradFill rotWithShape="0">
                <a:gsLst>
                  <a:gs pos="0">
                    <a:schemeClr val="bg1"/>
                  </a:gs>
                  <a:gs pos="100000">
                    <a:schemeClr val="bg1">
                      <a:gamma/>
                      <a:shade val="46275"/>
                      <a:invGamma/>
                    </a:schemeClr>
                  </a:gs>
                </a:gsLst>
                <a:path path="shape">
                  <a:fillToRect l="50000" t="50000" r="50000" b="50000"/>
                </a:path>
              </a:gradFill>
              <a:ln w="9525">
                <a:noFill/>
                <a:round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</p:grpSp>
        <p:grpSp>
          <p:nvGrpSpPr>
            <p:cNvPr id="5" name="Group 58"/>
            <p:cNvGrpSpPr>
              <a:grpSpLocks/>
            </p:cNvGrpSpPr>
            <p:nvPr/>
          </p:nvGrpSpPr>
          <p:grpSpPr bwMode="auto">
            <a:xfrm>
              <a:off x="5375" y="3935"/>
              <a:ext cx="384" cy="384"/>
              <a:chOff x="5375" y="3935"/>
              <a:chExt cx="384" cy="384"/>
            </a:xfrm>
          </p:grpSpPr>
          <p:sp>
            <p:nvSpPr>
              <p:cNvPr id="1083" name="Rectangle 59"/>
              <p:cNvSpPr>
                <a:spLocks noChangeArrowheads="1"/>
              </p:cNvSpPr>
              <p:nvPr/>
            </p:nvSpPr>
            <p:spPr bwMode="auto">
              <a:xfrm>
                <a:off x="5375" y="3935"/>
                <a:ext cx="384" cy="384"/>
              </a:xfrm>
              <a:prstGeom prst="rect">
                <a:avLst/>
              </a:prstGeom>
              <a:solidFill>
                <a:schemeClr val="bg1"/>
              </a:solidFill>
              <a:ln w="57150" cap="sq" cmpd="tri">
                <a:solidFill>
                  <a:schemeClr val="bg2"/>
                </a:solidFill>
                <a:miter lim="800000"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  <p:sp>
            <p:nvSpPr>
              <p:cNvPr id="1084" name="Oval 60"/>
              <p:cNvSpPr>
                <a:spLocks noChangeArrowheads="1"/>
              </p:cNvSpPr>
              <p:nvPr/>
            </p:nvSpPr>
            <p:spPr bwMode="auto">
              <a:xfrm>
                <a:off x="5476" y="4036"/>
                <a:ext cx="182" cy="182"/>
              </a:xfrm>
              <a:prstGeom prst="ellipse">
                <a:avLst/>
              </a:prstGeom>
              <a:gradFill rotWithShape="0">
                <a:gsLst>
                  <a:gs pos="0">
                    <a:schemeClr val="bg1"/>
                  </a:gs>
                  <a:gs pos="100000">
                    <a:schemeClr val="bg1">
                      <a:gamma/>
                      <a:shade val="46275"/>
                      <a:invGamma/>
                    </a:schemeClr>
                  </a:gs>
                </a:gsLst>
                <a:path path="shape">
                  <a:fillToRect l="50000" t="50000" r="50000" b="50000"/>
                </a:path>
              </a:gradFill>
              <a:ln w="9525">
                <a:noFill/>
                <a:round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</p:grpSp>
        <p:grpSp>
          <p:nvGrpSpPr>
            <p:cNvPr id="6" name="Group 61"/>
            <p:cNvGrpSpPr>
              <a:grpSpLocks/>
            </p:cNvGrpSpPr>
            <p:nvPr/>
          </p:nvGrpSpPr>
          <p:grpSpPr bwMode="auto">
            <a:xfrm>
              <a:off x="5375" y="0"/>
              <a:ext cx="384" cy="384"/>
              <a:chOff x="5375" y="0"/>
              <a:chExt cx="384" cy="384"/>
            </a:xfrm>
          </p:grpSpPr>
          <p:sp>
            <p:nvSpPr>
              <p:cNvPr id="1086" name="Rectangle 62"/>
              <p:cNvSpPr>
                <a:spLocks noChangeArrowheads="1"/>
              </p:cNvSpPr>
              <p:nvPr/>
            </p:nvSpPr>
            <p:spPr bwMode="auto">
              <a:xfrm>
                <a:off x="5375" y="0"/>
                <a:ext cx="384" cy="384"/>
              </a:xfrm>
              <a:prstGeom prst="rect">
                <a:avLst/>
              </a:prstGeom>
              <a:solidFill>
                <a:schemeClr val="bg1"/>
              </a:solidFill>
              <a:ln w="57150" cap="sq" cmpd="tri">
                <a:solidFill>
                  <a:schemeClr val="bg2"/>
                </a:solidFill>
                <a:miter lim="800000"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  <p:sp>
            <p:nvSpPr>
              <p:cNvPr id="1087" name="Oval 63"/>
              <p:cNvSpPr>
                <a:spLocks noChangeArrowheads="1"/>
              </p:cNvSpPr>
              <p:nvPr/>
            </p:nvSpPr>
            <p:spPr bwMode="auto">
              <a:xfrm>
                <a:off x="5476" y="101"/>
                <a:ext cx="182" cy="182"/>
              </a:xfrm>
              <a:prstGeom prst="ellipse">
                <a:avLst/>
              </a:prstGeom>
              <a:gradFill rotWithShape="0">
                <a:gsLst>
                  <a:gs pos="0">
                    <a:schemeClr val="bg1"/>
                  </a:gs>
                  <a:gs pos="100000">
                    <a:schemeClr val="bg1">
                      <a:gamma/>
                      <a:shade val="46275"/>
                      <a:invGamma/>
                    </a:schemeClr>
                  </a:gs>
                </a:gsLst>
                <a:path path="shape">
                  <a:fillToRect l="50000" t="50000" r="50000" b="50000"/>
                </a:path>
              </a:gradFill>
              <a:ln w="9525">
                <a:noFill/>
                <a:round/>
                <a:headEnd/>
                <a:tailEnd/>
              </a:ln>
              <a:effectLst/>
            </p:spPr>
            <p:txBody>
              <a:bodyPr/>
              <a:lstStyle/>
              <a:p>
                <a:pPr eaLnBrk="0" fontAlgn="base" hangingPunct="0">
                  <a:spcBef>
                    <a:spcPct val="0"/>
                  </a:spcBef>
                  <a:spcAft>
                    <a:spcPct val="0"/>
                  </a:spcAft>
                </a:pPr>
                <a:endParaRPr lang="ru-RU">
                  <a:solidFill>
                    <a:srgbClr val="000000"/>
                  </a:solidFill>
                  <a:latin typeface="Times New Roman" pitchFamily="18" charset="0"/>
                </a:endParaRPr>
              </a:p>
            </p:txBody>
          </p:sp>
        </p:grpSp>
      </p:grpSp>
      <p:sp>
        <p:nvSpPr>
          <p:cNvPr id="1045" name="Rectangle 21"/>
          <p:cNvSpPr>
            <a:spLocks noGrp="1" noChangeArrowheads="1"/>
          </p:cNvSpPr>
          <p:nvPr>
            <p:ph type="title"/>
          </p:nvPr>
        </p:nvSpPr>
        <p:spPr bwMode="auto">
          <a:xfrm>
            <a:off x="685800" y="609600"/>
            <a:ext cx="7772400" cy="11430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2075" tIns="46038" rIns="92075" bIns="46038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заголовка</a:t>
            </a:r>
          </a:p>
        </p:txBody>
      </p:sp>
      <p:sp>
        <p:nvSpPr>
          <p:cNvPr id="1046" name="Rectangle 22"/>
          <p:cNvSpPr>
            <a:spLocks noGrp="1" noChangeArrowheads="1"/>
          </p:cNvSpPr>
          <p:nvPr>
            <p:ph type="body" idx="1"/>
          </p:nvPr>
        </p:nvSpPr>
        <p:spPr bwMode="auto">
          <a:xfrm>
            <a:off x="685800" y="1981200"/>
            <a:ext cx="7772400" cy="41148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2075" tIns="46038" rIns="92075" bIns="46038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  <p:sldLayoutId id="2147483660" r:id="rId12"/>
    <p:sldLayoutId id="2147483661" r:id="rId13"/>
  </p:sldLayoutIdLst>
  <p:transition>
    <p:cover/>
  </p:transition>
  <p:txStyles>
    <p:titleStyle>
      <a:lvl1pPr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+mj-lt"/>
          <a:ea typeface="+mj-ea"/>
          <a:cs typeface="+mj-cs"/>
        </a:defRPr>
      </a:lvl1pPr>
      <a:lvl2pPr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2pPr>
      <a:lvl3pPr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3pPr>
      <a:lvl4pPr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4pPr>
      <a:lvl5pPr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5pPr>
      <a:lvl6pPr marL="457200"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6pPr>
      <a:lvl7pPr marL="914400"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7pPr>
      <a:lvl8pPr marL="1371600"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8pPr>
      <a:lvl9pPr marL="1828800" algn="ctr" rtl="0" fontAlgn="base">
        <a:spcBef>
          <a:spcPct val="0"/>
        </a:spcBef>
        <a:spcAft>
          <a:spcPct val="0"/>
        </a:spcAft>
        <a:defRPr sz="4800">
          <a:solidFill>
            <a:schemeClr val="tx2"/>
          </a:solidFill>
          <a:latin typeface="Arial Narrow" pitchFamily="34" charset="0"/>
        </a:defRPr>
      </a:lvl9pPr>
    </p:titleStyle>
    <p:bodyStyle>
      <a:lvl1pPr marL="342900" indent="-342900" algn="ctr" rtl="0" fontAlgn="base">
        <a:spcBef>
          <a:spcPct val="20000"/>
        </a:spcBef>
        <a:spcAft>
          <a:spcPct val="0"/>
        </a:spcAft>
        <a:defRPr sz="3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rtl="0" fontAlgn="base">
        <a:spcBef>
          <a:spcPct val="20000"/>
        </a:spcBef>
        <a:spcAft>
          <a:spcPct val="0"/>
        </a:spcAft>
        <a:buChar char="–"/>
        <a:defRPr sz="2800">
          <a:solidFill>
            <a:schemeClr val="tx1"/>
          </a:solidFill>
          <a:latin typeface="+mn-lt"/>
        </a:defRPr>
      </a:lvl2pPr>
      <a:lvl3pPr marL="1143000" indent="-228600" algn="l" rtl="0" fontAlgn="base">
        <a:spcBef>
          <a:spcPct val="20000"/>
        </a:spcBef>
        <a:spcAft>
          <a:spcPct val="0"/>
        </a:spcAft>
        <a:buChar char="•"/>
        <a:defRPr sz="2400">
          <a:solidFill>
            <a:schemeClr val="tx1"/>
          </a:solidFill>
          <a:latin typeface="+mn-lt"/>
        </a:defRPr>
      </a:lvl3pPr>
      <a:lvl4pPr marL="1600200" indent="-228600" algn="l" rtl="0" fontAlgn="base">
        <a:spcBef>
          <a:spcPct val="20000"/>
        </a:spcBef>
        <a:spcAft>
          <a:spcPct val="0"/>
        </a:spcAft>
        <a:buChar char="–"/>
        <a:defRPr sz="2000">
          <a:solidFill>
            <a:schemeClr val="tx1"/>
          </a:solidFill>
          <a:latin typeface="+mn-lt"/>
        </a:defRPr>
      </a:lvl4pPr>
      <a:lvl5pPr marL="2057400" indent="-228600" algn="l" rtl="0" fontAlgn="base">
        <a:spcBef>
          <a:spcPct val="20000"/>
        </a:spcBef>
        <a:spcAft>
          <a:spcPct val="0"/>
        </a:spcAft>
        <a:buChar char="•"/>
        <a:defRPr sz="2000">
          <a:solidFill>
            <a:schemeClr val="tx1"/>
          </a:solidFill>
          <a:latin typeface="+mn-lt"/>
        </a:defRPr>
      </a:lvl5pPr>
      <a:lvl6pPr marL="2514600" indent="-228600" algn="l" rtl="0" fontAlgn="base">
        <a:spcBef>
          <a:spcPct val="20000"/>
        </a:spcBef>
        <a:spcAft>
          <a:spcPct val="0"/>
        </a:spcAft>
        <a:buChar char="•"/>
        <a:defRPr sz="2000">
          <a:solidFill>
            <a:schemeClr val="tx1"/>
          </a:solidFill>
          <a:latin typeface="+mn-lt"/>
        </a:defRPr>
      </a:lvl6pPr>
      <a:lvl7pPr marL="2971800" indent="-228600" algn="l" rtl="0" fontAlgn="base">
        <a:spcBef>
          <a:spcPct val="20000"/>
        </a:spcBef>
        <a:spcAft>
          <a:spcPct val="0"/>
        </a:spcAft>
        <a:buChar char="•"/>
        <a:defRPr sz="2000">
          <a:solidFill>
            <a:schemeClr val="tx1"/>
          </a:solidFill>
          <a:latin typeface="+mn-lt"/>
        </a:defRPr>
      </a:lvl7pPr>
      <a:lvl8pPr marL="3429000" indent="-228600" algn="l" rtl="0" fontAlgn="base">
        <a:spcBef>
          <a:spcPct val="20000"/>
        </a:spcBef>
        <a:spcAft>
          <a:spcPct val="0"/>
        </a:spcAft>
        <a:buChar char="•"/>
        <a:defRPr sz="2000">
          <a:solidFill>
            <a:schemeClr val="tx1"/>
          </a:solidFill>
          <a:latin typeface="+mn-lt"/>
        </a:defRPr>
      </a:lvl8pPr>
      <a:lvl9pPr marL="3886200" indent="-228600" algn="l" rtl="0" fontAlgn="base">
        <a:spcBef>
          <a:spcPct val="20000"/>
        </a:spcBef>
        <a:spcAft>
          <a:spcPct val="0"/>
        </a:spcAft>
        <a:buChar char="•"/>
        <a:defRPr sz="2000">
          <a:solidFill>
            <a:schemeClr val="tx1"/>
          </a:solidFill>
          <a:latin typeface="+mn-lt"/>
        </a:defRPr>
      </a:lvl9pPr>
    </p:bodyStyle>
    <p:otherStyle>
      <a:defPPr>
        <a:defRPr lang="ru-RU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openxmlformats.org/officeDocument/2006/relationships/slideLayout" Target="../slideLayouts/slideLayout2.xml"/><Relationship Id="rId1" Type="http://schemas.openxmlformats.org/officeDocument/2006/relationships/vmlDrawing" Target="../drawings/vmlDrawing1.vml"/><Relationship Id="rId6" Type="http://schemas.openxmlformats.org/officeDocument/2006/relationships/oleObject" Target="../embeddings/oleObject4.bin"/><Relationship Id="rId5" Type="http://schemas.openxmlformats.org/officeDocument/2006/relationships/oleObject" Target="../embeddings/oleObject3.bin"/><Relationship Id="rId4" Type="http://schemas.openxmlformats.org/officeDocument/2006/relationships/oleObject" Target="../embeddings/oleObject2.bin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 showMasterSp="0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graphicFrame>
        <p:nvGraphicFramePr>
          <p:cNvPr id="7" name="Содержимое 6"/>
          <p:cNvGraphicFramePr>
            <a:graphicFrameLocks noGrp="1"/>
          </p:cNvGraphicFramePr>
          <p:nvPr>
            <p:ph idx="1"/>
          </p:nvPr>
        </p:nvGraphicFramePr>
        <p:xfrm>
          <a:off x="539552" y="55755"/>
          <a:ext cx="8207376" cy="6685613"/>
        </p:xfrm>
        <a:graphic>
          <a:graphicData uri="http://schemas.openxmlformats.org/drawingml/2006/table">
            <a:tbl>
              <a:tblPr firstRow="1" bandRow="1">
                <a:tableStyleId>{5940675A-B579-460E-94D1-54222C63F5DA}</a:tableStyleId>
              </a:tblPr>
              <a:tblGrid>
                <a:gridCol w="652454"/>
                <a:gridCol w="3739265"/>
                <a:gridCol w="2880320"/>
                <a:gridCol w="935337"/>
              </a:tblGrid>
              <a:tr h="936104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1.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А.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1008112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2.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Б.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936104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3.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В.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924973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4.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Г.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936104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5.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Д.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936104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6.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Е.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  <a:tr h="1008112">
                <a:tc>
                  <a:txBody>
                    <a:bodyPr/>
                    <a:lstStyle/>
                    <a:p>
                      <a:r>
                        <a:rPr lang="ru-RU" sz="4000" b="1" dirty="0" smtClean="0"/>
                        <a:t>7.</a:t>
                      </a:r>
                      <a:endParaRPr lang="ru-RU" sz="4000" b="1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endParaRPr lang="ru-RU" dirty="0"/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</a:tcPr>
                </a:tc>
                <a:tc>
                  <a:txBody>
                    <a:bodyPr/>
                    <a:lstStyle/>
                    <a:p>
                      <a:r>
                        <a:rPr lang="ru-RU" sz="3200" b="1" dirty="0" smtClean="0">
                          <a:latin typeface="+mj-lt"/>
                        </a:rPr>
                        <a:t>Ж.</a:t>
                      </a:r>
                      <a:endParaRPr lang="ru-RU" sz="3200" b="1" dirty="0">
                        <a:latin typeface="+mj-lt"/>
                      </a:endParaRPr>
                    </a:p>
                  </a:txBody>
                  <a:tcPr>
                    <a:lnL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L>
                    <a:lnR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R>
                    <a:lnT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T>
                    <a:lnB w="1270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B>
                    <a:solidFill>
                      <a:schemeClr val="accent5">
                        <a:lumMod val="60000"/>
                        <a:lumOff val="40000"/>
                      </a:schemeClr>
                    </a:solidFill>
                  </a:tcPr>
                </a:tc>
              </a:tr>
            </a:tbl>
          </a:graphicData>
        </a:graphic>
      </p:graphicFrame>
      <p:sp>
        <p:nvSpPr>
          <p:cNvPr id="8" name="Скругленный прямоугольник 7"/>
          <p:cNvSpPr/>
          <p:nvPr/>
        </p:nvSpPr>
        <p:spPr bwMode="auto">
          <a:xfrm>
            <a:off x="1907704" y="188640"/>
            <a:ext cx="720080" cy="720080"/>
          </a:xfrm>
          <a:prstGeom prst="roundRect">
            <a:avLst>
              <a:gd name="adj" fmla="val 0"/>
            </a:avLst>
          </a:prstGeom>
          <a:solidFill>
            <a:schemeClr val="accent1"/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0" name="Параллелограмм 9"/>
          <p:cNvSpPr/>
          <p:nvPr/>
        </p:nvSpPr>
        <p:spPr bwMode="auto">
          <a:xfrm>
            <a:off x="2987824" y="3068960"/>
            <a:ext cx="1512168" cy="720080"/>
          </a:xfrm>
          <a:prstGeom prst="parallelogram">
            <a:avLst>
              <a:gd name="adj" fmla="val 39696"/>
            </a:avLst>
          </a:prstGeom>
          <a:solidFill>
            <a:srgbClr val="00B0F0"/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1" name="Равнобедренный треугольник 10"/>
          <p:cNvSpPr/>
          <p:nvPr/>
        </p:nvSpPr>
        <p:spPr bwMode="auto">
          <a:xfrm>
            <a:off x="2123728" y="1124744"/>
            <a:ext cx="2448272" cy="720080"/>
          </a:xfrm>
          <a:prstGeom prst="triangle">
            <a:avLst>
              <a:gd name="adj" fmla="val 34648"/>
            </a:avLst>
          </a:prstGeom>
          <a:solidFill>
            <a:srgbClr val="FFC000"/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2" name="Прямоугольник 11"/>
          <p:cNvSpPr/>
          <p:nvPr/>
        </p:nvSpPr>
        <p:spPr bwMode="auto">
          <a:xfrm>
            <a:off x="1691680" y="2132856"/>
            <a:ext cx="1872208" cy="720080"/>
          </a:xfrm>
          <a:prstGeom prst="rect">
            <a:avLst/>
          </a:prstGeom>
          <a:solidFill>
            <a:schemeClr val="accent2">
              <a:lumMod val="75000"/>
            </a:schemeClr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3" name="Прямоугольный треугольник 12"/>
          <p:cNvSpPr/>
          <p:nvPr/>
        </p:nvSpPr>
        <p:spPr bwMode="auto">
          <a:xfrm>
            <a:off x="1475656" y="3933056"/>
            <a:ext cx="1584176" cy="792088"/>
          </a:xfrm>
          <a:prstGeom prst="rtTriangle">
            <a:avLst/>
          </a:prstGeom>
          <a:solidFill>
            <a:schemeClr val="accent5">
              <a:lumMod val="75000"/>
            </a:schemeClr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4" name="Трапеция 13"/>
          <p:cNvSpPr/>
          <p:nvPr/>
        </p:nvSpPr>
        <p:spPr bwMode="auto">
          <a:xfrm>
            <a:off x="2843808" y="4941168"/>
            <a:ext cx="1944216" cy="720080"/>
          </a:xfrm>
          <a:prstGeom prst="trapezoid">
            <a:avLst>
              <a:gd name="adj" fmla="val 43050"/>
            </a:avLst>
          </a:prstGeom>
          <a:solidFill>
            <a:schemeClr val="accent6">
              <a:lumMod val="40000"/>
              <a:lumOff val="60000"/>
            </a:schemeClr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sp>
        <p:nvSpPr>
          <p:cNvPr id="16" name="Ромб 15"/>
          <p:cNvSpPr/>
          <p:nvPr/>
        </p:nvSpPr>
        <p:spPr bwMode="auto">
          <a:xfrm rot="5400000">
            <a:off x="2170584" y="5254352"/>
            <a:ext cx="914400" cy="2016224"/>
          </a:xfrm>
          <a:prstGeom prst="diamond">
            <a:avLst/>
          </a:prstGeom>
          <a:solidFill>
            <a:schemeClr val="bg2">
              <a:lumMod val="60000"/>
              <a:lumOff val="40000"/>
            </a:schemeClr>
          </a:solidFill>
          <a:ln w="9525" cap="flat" cmpd="sng" algn="ctr">
            <a:solidFill>
              <a:schemeClr val="tx1"/>
            </a:solidFill>
            <a:prstDash val="solid"/>
            <a:round/>
            <a:headEnd type="none" w="med" len="med"/>
            <a:tailEnd type="none" w="med" len="med"/>
          </a:ln>
          <a:effectLst/>
        </p:spPr>
        <p:txBody>
          <a:bodyPr vert="horz" wrap="square" lIns="91440" tIns="45720" rIns="91440" bIns="45720" numCol="1" rtlCol="0" anchor="t" anchorCtr="0" compatLnSpc="1">
            <a:prstTxWarp prst="textNoShape">
              <a:avLst/>
            </a:prstTxWarp>
          </a:bodyPr>
          <a:lstStyle/>
          <a:p>
            <a:pPr marL="0" marR="0" indent="0" algn="l" defTabSz="914400" rtl="0" eaLnBrk="0" fontAlgn="base" latinLnBrk="0" hangingPunct="0">
              <a:lnSpc>
                <a:spcPct val="100000"/>
              </a:lnSpc>
              <a:spcBef>
                <a:spcPct val="0"/>
              </a:spcBef>
              <a:spcAft>
                <a:spcPct val="0"/>
              </a:spcAft>
              <a:buClrTx/>
              <a:buSzTx/>
              <a:buFontTx/>
              <a:buNone/>
              <a:tabLst/>
            </a:pPr>
            <a:endParaRPr kumimoji="0" lang="ru-RU" sz="1800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</a:endParaRPr>
          </a:p>
        </p:txBody>
      </p:sp>
      <p:graphicFrame>
        <p:nvGraphicFramePr>
          <p:cNvPr id="3075" name="Object 16"/>
          <p:cNvGraphicFramePr>
            <a:graphicFrameLocks noChangeAspect="1"/>
          </p:cNvGraphicFramePr>
          <p:nvPr/>
        </p:nvGraphicFramePr>
        <p:xfrm>
          <a:off x="5364088" y="908720"/>
          <a:ext cx="2182812" cy="1093788"/>
        </p:xfrm>
        <a:graphic>
          <a:graphicData uri="http://schemas.openxmlformats.org/presentationml/2006/ole">
            <p:oleObj spid="_x0000_s1026" name="Формула" r:id="rId3" imgW="558720" imgH="393480" progId="Equation.3">
              <p:embed/>
            </p:oleObj>
          </a:graphicData>
        </a:graphic>
      </p:graphicFrame>
      <p:graphicFrame>
        <p:nvGraphicFramePr>
          <p:cNvPr id="3077" name="Object 5"/>
          <p:cNvGraphicFramePr>
            <a:graphicFrameLocks noChangeAspect="1"/>
          </p:cNvGraphicFramePr>
          <p:nvPr/>
        </p:nvGraphicFramePr>
        <p:xfrm>
          <a:off x="5436096" y="2924944"/>
          <a:ext cx="1872208" cy="978380"/>
        </p:xfrm>
        <a:graphic>
          <a:graphicData uri="http://schemas.openxmlformats.org/presentationml/2006/ole">
            <p:oleObj spid="_x0000_s1027" name="Формула" r:id="rId4" imgW="749160" imgH="393480" progId="Equation.3">
              <p:embed/>
            </p:oleObj>
          </a:graphicData>
        </a:graphic>
      </p:graphicFrame>
      <p:sp>
        <p:nvSpPr>
          <p:cNvPr id="23" name="Text Box 23"/>
          <p:cNvSpPr txBox="1">
            <a:spLocks noChangeArrowheads="1"/>
          </p:cNvSpPr>
          <p:nvPr/>
        </p:nvSpPr>
        <p:spPr bwMode="auto">
          <a:xfrm>
            <a:off x="5580112" y="188640"/>
            <a:ext cx="1728192" cy="648072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wrap="square">
            <a:spAutoFit/>
          </a:bodyPr>
          <a:lstStyle/>
          <a:p>
            <a:pPr>
              <a:spcBef>
                <a:spcPct val="50000"/>
              </a:spcBef>
            </a:pPr>
            <a:r>
              <a:rPr lang="en-US" sz="3600" b="1" dirty="0" smtClean="0"/>
              <a:t>S</a:t>
            </a:r>
            <a:r>
              <a:rPr lang="ru-RU" sz="3600" b="1" dirty="0" smtClean="0"/>
              <a:t> </a:t>
            </a:r>
            <a:r>
              <a:rPr lang="ru-RU" sz="3600" b="1" dirty="0"/>
              <a:t>= а</a:t>
            </a:r>
            <a:r>
              <a:rPr lang="en-US" sz="3600" b="1" dirty="0">
                <a:cs typeface="Times New Roman" pitchFamily="18" charset="0"/>
              </a:rPr>
              <a:t>·h</a:t>
            </a:r>
            <a:r>
              <a:rPr lang="ru-RU" sz="3600" b="1" dirty="0">
                <a:cs typeface="Times New Roman" pitchFamily="18" charset="0"/>
              </a:rPr>
              <a:t> </a:t>
            </a:r>
            <a:endParaRPr lang="en-US" sz="3600" b="1" dirty="0">
              <a:cs typeface="Times New Roman" pitchFamily="18" charset="0"/>
            </a:endParaRPr>
          </a:p>
        </p:txBody>
      </p:sp>
      <p:sp>
        <p:nvSpPr>
          <p:cNvPr id="24" name="Text Box 18"/>
          <p:cNvSpPr txBox="1">
            <a:spLocks noChangeArrowheads="1"/>
          </p:cNvSpPr>
          <p:nvPr/>
        </p:nvSpPr>
        <p:spPr bwMode="auto">
          <a:xfrm>
            <a:off x="5436096" y="4941168"/>
            <a:ext cx="1872208" cy="646331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wrap="square">
            <a:spAutoFit/>
          </a:bodyPr>
          <a:lstStyle/>
          <a:p>
            <a:pPr>
              <a:spcBef>
                <a:spcPct val="50000"/>
              </a:spcBef>
            </a:pPr>
            <a:r>
              <a:rPr lang="en-US" sz="3600" b="1" dirty="0" smtClean="0"/>
              <a:t>S</a:t>
            </a:r>
            <a:r>
              <a:rPr lang="ru-RU" sz="3600" b="1" baseline="-25000" dirty="0" smtClean="0"/>
              <a:t> </a:t>
            </a:r>
            <a:r>
              <a:rPr lang="ru-RU" sz="3600" b="1" dirty="0"/>
              <a:t>= а</a:t>
            </a:r>
            <a:r>
              <a:rPr lang="en-US" sz="3600" b="1" dirty="0">
                <a:cs typeface="Times New Roman" pitchFamily="18" charset="0"/>
              </a:rPr>
              <a:t>·b</a:t>
            </a:r>
            <a:r>
              <a:rPr lang="ru-RU" sz="3600" b="1" dirty="0">
                <a:cs typeface="Times New Roman" pitchFamily="18" charset="0"/>
              </a:rPr>
              <a:t> </a:t>
            </a:r>
            <a:endParaRPr lang="en-US" sz="3600" b="1" dirty="0">
              <a:cs typeface="Times New Roman" pitchFamily="18" charset="0"/>
            </a:endParaRPr>
          </a:p>
        </p:txBody>
      </p:sp>
      <p:sp>
        <p:nvSpPr>
          <p:cNvPr id="25" name="Text Box 9"/>
          <p:cNvSpPr txBox="1">
            <a:spLocks noChangeArrowheads="1"/>
          </p:cNvSpPr>
          <p:nvPr/>
        </p:nvSpPr>
        <p:spPr bwMode="auto">
          <a:xfrm>
            <a:off x="5652120" y="5949280"/>
            <a:ext cx="1151359" cy="64135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wrap="square">
            <a:spAutoFit/>
          </a:bodyPr>
          <a:lstStyle/>
          <a:p>
            <a:pPr>
              <a:spcBef>
                <a:spcPct val="50000"/>
              </a:spcBef>
            </a:pPr>
            <a:r>
              <a:rPr lang="en-US" sz="3600" b="1" dirty="0" smtClean="0"/>
              <a:t>S</a:t>
            </a:r>
            <a:r>
              <a:rPr lang="ru-RU" sz="3600" b="1" dirty="0" smtClean="0">
                <a:cs typeface="Times New Roman" pitchFamily="18" charset="0"/>
              </a:rPr>
              <a:t>= </a:t>
            </a:r>
            <a:r>
              <a:rPr lang="ru-RU" sz="3600" b="1" dirty="0">
                <a:cs typeface="Times New Roman" pitchFamily="18" charset="0"/>
              </a:rPr>
              <a:t>а</a:t>
            </a:r>
            <a:r>
              <a:rPr lang="en-US" sz="3600" b="1" dirty="0">
                <a:cs typeface="Times New Roman" pitchFamily="18" charset="0"/>
              </a:rPr>
              <a:t>²</a:t>
            </a:r>
          </a:p>
        </p:txBody>
      </p:sp>
      <p:graphicFrame>
        <p:nvGraphicFramePr>
          <p:cNvPr id="3079" name="Object 16"/>
          <p:cNvGraphicFramePr>
            <a:graphicFrameLocks noChangeAspect="1"/>
          </p:cNvGraphicFramePr>
          <p:nvPr/>
        </p:nvGraphicFramePr>
        <p:xfrm>
          <a:off x="5292080" y="1988840"/>
          <a:ext cx="1800199" cy="902064"/>
        </p:xfrm>
        <a:graphic>
          <a:graphicData uri="http://schemas.openxmlformats.org/presentationml/2006/ole">
            <p:oleObj spid="_x0000_s1028" name="Формула" r:id="rId5" imgW="558720" imgH="393480" progId="Equation.3">
              <p:embed/>
            </p:oleObj>
          </a:graphicData>
        </a:graphic>
      </p:graphicFrame>
      <p:graphicFrame>
        <p:nvGraphicFramePr>
          <p:cNvPr id="3080" name="Object 16"/>
          <p:cNvGraphicFramePr>
            <a:graphicFrameLocks noChangeAspect="1"/>
          </p:cNvGraphicFramePr>
          <p:nvPr/>
        </p:nvGraphicFramePr>
        <p:xfrm>
          <a:off x="5148064" y="4005064"/>
          <a:ext cx="2450903" cy="783672"/>
        </p:xfrm>
        <a:graphic>
          <a:graphicData uri="http://schemas.openxmlformats.org/presentationml/2006/ole">
            <p:oleObj spid="_x0000_s1029" name="Формула" r:id="rId6" imgW="876240" imgH="393480" progId="Equation.3">
              <p:embed/>
            </p:oleObj>
          </a:graphicData>
        </a:graphic>
      </p:graphicFrame>
    </p:spTree>
  </p:cSld>
  <p:clrMapOvr>
    <a:masterClrMapping/>
  </p:clrMapOvr>
  <p:transition>
    <p:cover/>
  </p:transition>
  <p:timing>
    <p:tnLst>
      <p:par>
        <p:cTn id="1" dur="indefinite" restart="never" nodeType="tmRoot"/>
      </p:par>
    </p:tnLst>
  </p:timing>
</p:sld>
</file>

<file path=ppt/theme/theme1.xml><?xml version="1.0" encoding="utf-8"?>
<a:theme xmlns:a="http://schemas.openxmlformats.org/drawingml/2006/main" name="1_Диплом">
  <a:themeElements>
    <a:clrScheme name="Диплом 1">
      <a:dk1>
        <a:srgbClr val="000000"/>
      </a:dk1>
      <a:lt1>
        <a:srgbClr val="FFFFCC"/>
      </a:lt1>
      <a:dk2>
        <a:srgbClr val="333300"/>
      </a:dk2>
      <a:lt2>
        <a:srgbClr val="808000"/>
      </a:lt2>
      <a:accent1>
        <a:srgbClr val="339933"/>
      </a:accent1>
      <a:accent2>
        <a:srgbClr val="A50021"/>
      </a:accent2>
      <a:accent3>
        <a:srgbClr val="FFFFE2"/>
      </a:accent3>
      <a:accent4>
        <a:srgbClr val="000000"/>
      </a:accent4>
      <a:accent5>
        <a:srgbClr val="ADCAAD"/>
      </a:accent5>
      <a:accent6>
        <a:srgbClr val="95001D"/>
      </a:accent6>
      <a:hlink>
        <a:srgbClr val="CC9900"/>
      </a:hlink>
      <a:folHlink>
        <a:srgbClr val="FFCC66"/>
      </a:folHlink>
    </a:clrScheme>
    <a:fontScheme name="Диплом">
      <a:majorFont>
        <a:latin typeface="Arial Narrow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Диплом 1">
        <a:dk1>
          <a:srgbClr val="000000"/>
        </a:dk1>
        <a:lt1>
          <a:srgbClr val="FFFFCC"/>
        </a:lt1>
        <a:dk2>
          <a:srgbClr val="333300"/>
        </a:dk2>
        <a:lt2>
          <a:srgbClr val="808000"/>
        </a:lt2>
        <a:accent1>
          <a:srgbClr val="339933"/>
        </a:accent1>
        <a:accent2>
          <a:srgbClr val="A50021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95001D"/>
        </a:accent6>
        <a:hlink>
          <a:srgbClr val="CC9900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Диплом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F33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FFADCA"/>
        </a:accent5>
        <a:accent6>
          <a:srgbClr val="2D2DB9"/>
        </a:accent6>
        <a:hlink>
          <a:srgbClr val="FFCC00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Диплом 3">
        <a:dk1>
          <a:srgbClr val="000000"/>
        </a:dk1>
        <a:lt1>
          <a:srgbClr val="FFFFFF"/>
        </a:lt1>
        <a:dk2>
          <a:srgbClr val="000000"/>
        </a:dk2>
        <a:lt2>
          <a:srgbClr val="B2B2B2"/>
        </a:lt2>
        <a:accent1>
          <a:srgbClr val="CBCBCB"/>
        </a:accent1>
        <a:accent2>
          <a:srgbClr val="868686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797979"/>
        </a:accent6>
        <a:hlink>
          <a:srgbClr val="DDDDDD"/>
        </a:hlink>
        <a:folHlink>
          <a:srgbClr val="CBCBC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40</Words>
  <Application>Microsoft Office PowerPoint</Application>
  <PresentationFormat>Экран (4:3)</PresentationFormat>
  <Paragraphs>17</Paragraphs>
  <Slides>1</Slides>
  <Notes>0</Notes>
  <HiddenSlides>0</HiddenSlides>
  <MMClips>0</MMClips>
  <ScaleCrop>false</ScaleCrop>
  <HeadingPairs>
    <vt:vector size="6" baseType="variant">
      <vt:variant>
        <vt:lpstr>Тема</vt:lpstr>
      </vt:variant>
      <vt:variant>
        <vt:i4>1</vt:i4>
      </vt:variant>
      <vt:variant>
        <vt:lpstr>Внедренные серверы OLE</vt:lpstr>
      </vt:variant>
      <vt:variant>
        <vt:i4>1</vt:i4>
      </vt:variant>
      <vt:variant>
        <vt:lpstr>Заголовки слайдов</vt:lpstr>
      </vt:variant>
      <vt:variant>
        <vt:i4>1</vt:i4>
      </vt:variant>
    </vt:vector>
  </HeadingPairs>
  <TitlesOfParts>
    <vt:vector size="3" baseType="lpstr">
      <vt:lpstr>1_Диплом</vt:lpstr>
      <vt:lpstr>Формула</vt:lpstr>
      <vt:lpstr>Слайд 6</vt:lpstr>
    </vt:vector>
  </TitlesOfParts>
  <Company>Krokoz™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6</dc:title>
  <dc:creator>Пользователь Windows</dc:creator>
  <cp:lastModifiedBy>Пользователь Windows</cp:lastModifiedBy>
  <cp:revision>2</cp:revision>
  <dcterms:created xsi:type="dcterms:W3CDTF">2012-12-09T08:21:02Z</dcterms:created>
  <dcterms:modified xsi:type="dcterms:W3CDTF">2012-12-13T06:04:01Z</dcterms:modified>
</cp:coreProperties>
</file>